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7E686" w14:textId="77777777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            </w:t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FB5A3F6" wp14:editId="065FEFA2">
            <wp:extent cx="552450" cy="704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7FB35AA6" w14:textId="77777777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EA98672" w14:textId="77777777" w:rsidR="00473D33" w:rsidRPr="009C5416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          REPUBLIKA HRVATSKA</w:t>
      </w:r>
    </w:p>
    <w:p w14:paraId="68978BDE" w14:textId="77777777" w:rsidR="00473D33" w:rsidRPr="009C5416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>BJELOVARSKO-BILOGORSKA ŽUPANIJA</w:t>
      </w:r>
    </w:p>
    <w:p w14:paraId="7CBD61A1" w14:textId="77777777" w:rsidR="00D06E8E" w:rsidRPr="009C5416" w:rsidRDefault="00473D33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               GRAD GAREŠNICA</w:t>
      </w:r>
    </w:p>
    <w:p w14:paraId="0CA70B47" w14:textId="7573F650" w:rsidR="00CD309E" w:rsidRPr="009C5416" w:rsidRDefault="00DA5C7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</w:t>
      </w:r>
      <w:r w:rsidR="00D06E8E" w:rsidRPr="009C5416">
        <w:rPr>
          <w:rFonts w:ascii="Arial" w:eastAsia="Times New Roman" w:hAnsi="Arial" w:cs="Arial"/>
          <w:b/>
          <w:bCs/>
          <w:noProof/>
          <w:lang w:eastAsia="hr-HR"/>
        </w:rPr>
        <w:t>Upravni odjel za gospodarstvo i opće poslove</w:t>
      </w:r>
    </w:p>
    <w:p w14:paraId="7F6866D3" w14:textId="65A851C9" w:rsidR="00DA5C76" w:rsidRPr="009C5416" w:rsidRDefault="009C541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Povjerenstvo za provedbu natječaja</w:t>
      </w:r>
    </w:p>
    <w:p w14:paraId="0556699C" w14:textId="77777777" w:rsidR="009C5416" w:rsidRPr="009C5416" w:rsidRDefault="009C541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</w:p>
    <w:p w14:paraId="2EB39729" w14:textId="78987D20" w:rsidR="00D06E8E" w:rsidRPr="009C5416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9C5416">
        <w:rPr>
          <w:rFonts w:ascii="Arial" w:hAnsi="Arial" w:cs="Arial"/>
        </w:rPr>
        <w:t>KLASA:</w:t>
      </w:r>
      <w:r w:rsidR="009C5416">
        <w:rPr>
          <w:rFonts w:ascii="Arial" w:hAnsi="Arial" w:cs="Arial"/>
        </w:rPr>
        <w:t>112-02/2</w:t>
      </w:r>
      <w:r w:rsidR="00EB559D">
        <w:rPr>
          <w:rFonts w:ascii="Arial" w:hAnsi="Arial" w:cs="Arial"/>
        </w:rPr>
        <w:t>2-0</w:t>
      </w:r>
      <w:r w:rsidR="002B4153">
        <w:rPr>
          <w:rFonts w:ascii="Arial" w:hAnsi="Arial" w:cs="Arial"/>
        </w:rPr>
        <w:t>1/02</w:t>
      </w:r>
    </w:p>
    <w:p w14:paraId="71E248C5" w14:textId="3BD42F00" w:rsidR="00D06E8E" w:rsidRPr="009C5416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9C5416">
        <w:rPr>
          <w:rFonts w:ascii="Arial" w:hAnsi="Arial" w:cs="Arial"/>
        </w:rPr>
        <w:t>URBROJ:</w:t>
      </w:r>
      <w:r w:rsidR="009C5416">
        <w:rPr>
          <w:rFonts w:ascii="Arial" w:hAnsi="Arial" w:cs="Arial"/>
        </w:rPr>
        <w:t>21</w:t>
      </w:r>
      <w:r w:rsidR="00EB559D">
        <w:rPr>
          <w:rFonts w:ascii="Arial" w:hAnsi="Arial" w:cs="Arial"/>
        </w:rPr>
        <w:t>03-4-03-22-4</w:t>
      </w:r>
    </w:p>
    <w:p w14:paraId="09D586C4" w14:textId="3946E865" w:rsidR="00D06E8E" w:rsidRPr="009C5416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9C5416">
        <w:rPr>
          <w:rFonts w:ascii="Arial" w:hAnsi="Arial" w:cs="Arial"/>
        </w:rPr>
        <w:t xml:space="preserve">Garešnica, </w:t>
      </w:r>
      <w:r w:rsidR="00EB559D">
        <w:rPr>
          <w:rFonts w:ascii="Arial" w:hAnsi="Arial" w:cs="Arial"/>
        </w:rPr>
        <w:t>27</w:t>
      </w:r>
      <w:r w:rsidRPr="009C5416">
        <w:rPr>
          <w:rFonts w:ascii="Arial" w:hAnsi="Arial" w:cs="Arial"/>
        </w:rPr>
        <w:t xml:space="preserve">. </w:t>
      </w:r>
      <w:r w:rsidR="00EB559D">
        <w:rPr>
          <w:rFonts w:ascii="Arial" w:hAnsi="Arial" w:cs="Arial"/>
        </w:rPr>
        <w:t>siječnja 2022. godine</w:t>
      </w:r>
    </w:p>
    <w:p w14:paraId="414E3897" w14:textId="70DDDC5C" w:rsidR="00D06E8E" w:rsidRDefault="00D06E8E" w:rsidP="00D06E8E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8FE9C0" w14:textId="316F0808" w:rsidR="00D27191" w:rsidRDefault="009C5416" w:rsidP="009C5416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temelju članka 19. stavak 6. </w:t>
      </w:r>
      <w:r w:rsidRPr="001C1B91">
        <w:rPr>
          <w:rFonts w:ascii="Arial" w:hAnsi="Arial" w:cs="Arial"/>
          <w:bCs/>
        </w:rPr>
        <w:t xml:space="preserve"> Zakona o službenicima i namještenicima u lokalnoj i područnoj (regionalnoj) samoupravi („Naro</w:t>
      </w:r>
      <w:r>
        <w:rPr>
          <w:rFonts w:ascii="Arial" w:hAnsi="Arial" w:cs="Arial"/>
          <w:bCs/>
        </w:rPr>
        <w:t>dne novine“ broj 86/08, 61/11, 04/18 i 112/19)</w:t>
      </w:r>
      <w:r w:rsidR="00D27191">
        <w:rPr>
          <w:rFonts w:ascii="Arial" w:hAnsi="Arial" w:cs="Arial"/>
          <w:bCs/>
        </w:rPr>
        <w:t xml:space="preserve"> Povjerenstvo za provedbu natječaja objavljuje</w:t>
      </w:r>
    </w:p>
    <w:p w14:paraId="7A5AAA89" w14:textId="77777777" w:rsidR="009C5416" w:rsidRPr="009C5416" w:rsidRDefault="009C5416" w:rsidP="009C541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C541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OBAVIJESTI I UPUTE</w:t>
      </w:r>
    </w:p>
    <w:p w14:paraId="5A510E80" w14:textId="77777777" w:rsidR="00022E7B" w:rsidRDefault="009C5416" w:rsidP="009C5416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9C5416">
        <w:rPr>
          <w:rFonts w:ascii="Arial" w:eastAsia="Times New Roman" w:hAnsi="Arial" w:cs="Arial"/>
          <w:b/>
          <w:bCs/>
          <w:lang w:eastAsia="hr-HR"/>
        </w:rPr>
        <w:t xml:space="preserve">o opisu poslova i podacima o plaći te načinu i području testiranja za radno mjesto </w:t>
      </w:r>
      <w:r w:rsidR="0067703F">
        <w:rPr>
          <w:rFonts w:ascii="Arial" w:eastAsia="Times New Roman" w:hAnsi="Arial" w:cs="Arial"/>
          <w:b/>
          <w:bCs/>
          <w:lang w:eastAsia="hr-HR"/>
        </w:rPr>
        <w:t xml:space="preserve">Višeg stručnog suradnika za poslove javne nabave i </w:t>
      </w:r>
    </w:p>
    <w:p w14:paraId="034D3E5D" w14:textId="65110DF3" w:rsidR="009C5416" w:rsidRPr="009C5416" w:rsidRDefault="0067703F" w:rsidP="009C5416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poslove iz područja komunalnog gospodarstva</w:t>
      </w:r>
      <w:r w:rsidR="009C5416" w:rsidRPr="009C5416">
        <w:rPr>
          <w:rFonts w:ascii="Arial" w:eastAsia="Times New Roman" w:hAnsi="Arial" w:cs="Arial"/>
          <w:b/>
          <w:bCs/>
          <w:lang w:eastAsia="hr-HR"/>
        </w:rPr>
        <w:t xml:space="preserve"> </w:t>
      </w:r>
    </w:p>
    <w:p w14:paraId="47AFF217" w14:textId="1029B0C9" w:rsidR="00D27191" w:rsidRDefault="00D27191" w:rsidP="00D27191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Pročelnik Upravnog odjela za gospodarstvo i opće poslove raspisao je Javni natječaj</w:t>
      </w:r>
      <w:r w:rsidRPr="007F799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za prijem u službu na neodređeno</w:t>
      </w:r>
      <w:r w:rsidR="002B4153">
        <w:rPr>
          <w:rFonts w:ascii="Arial" w:hAnsi="Arial" w:cs="Arial"/>
          <w:bCs/>
        </w:rPr>
        <w:t xml:space="preserve"> vrijeme Višeg stručnog suradnika za poslove javne nabave i poslove iz područja komunalnog gospodarstva</w:t>
      </w:r>
      <w:r w:rsidR="007415EE">
        <w:rPr>
          <w:rFonts w:ascii="Arial" w:hAnsi="Arial" w:cs="Arial"/>
          <w:bCs/>
        </w:rPr>
        <w:t xml:space="preserve"> u Upravni odjel za gospodarstvo i opće poslove Grada Garešnice, </w:t>
      </w:r>
      <w:r>
        <w:rPr>
          <w:rFonts w:ascii="Arial" w:hAnsi="Arial" w:cs="Arial"/>
          <w:bCs/>
        </w:rPr>
        <w:t xml:space="preserve">koji je objavljen u  „Narodnim novinama broj </w:t>
      </w:r>
      <w:r w:rsidR="00EB559D">
        <w:rPr>
          <w:rFonts w:ascii="Arial" w:hAnsi="Arial" w:cs="Arial"/>
          <w:bCs/>
        </w:rPr>
        <w:t>11/2022</w:t>
      </w:r>
      <w:r>
        <w:rPr>
          <w:rFonts w:ascii="Arial" w:hAnsi="Arial" w:cs="Arial"/>
          <w:bCs/>
        </w:rPr>
        <w:t xml:space="preserve">“ od </w:t>
      </w:r>
      <w:r w:rsidR="00EB559D">
        <w:rPr>
          <w:rFonts w:ascii="Arial" w:hAnsi="Arial" w:cs="Arial"/>
          <w:bCs/>
        </w:rPr>
        <w:t>26. siječnja 2022. godine</w:t>
      </w:r>
    </w:p>
    <w:p w14:paraId="67F3D35E" w14:textId="5DA819DB" w:rsidR="009C5416" w:rsidRPr="009C5416" w:rsidRDefault="00D27191" w:rsidP="009C5416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Povjerenstvo za provedbu natječaja obavještava kandidate o </w:t>
      </w:r>
      <w:r w:rsidR="00750E40">
        <w:rPr>
          <w:rFonts w:ascii="Arial" w:hAnsi="Arial" w:cs="Arial"/>
          <w:bCs/>
        </w:rPr>
        <w:t>slijedećem</w:t>
      </w:r>
      <w:r>
        <w:rPr>
          <w:rFonts w:ascii="Arial" w:hAnsi="Arial" w:cs="Arial"/>
          <w:bCs/>
        </w:rPr>
        <w:t>:</w:t>
      </w:r>
    </w:p>
    <w:p w14:paraId="049C57B0" w14:textId="77777777" w:rsidR="009C5416" w:rsidRPr="003D081E" w:rsidRDefault="009C5416" w:rsidP="009C5416">
      <w:pPr>
        <w:pStyle w:val="Rednibroj"/>
        <w:numPr>
          <w:ilvl w:val="0"/>
          <w:numId w:val="6"/>
        </w:numPr>
        <w:spacing w:before="0" w:beforeAutospacing="0"/>
      </w:pPr>
      <w:r w:rsidRPr="003D081E">
        <w:t>OPIS POSLOVA RADNOG MJESTA</w:t>
      </w:r>
    </w:p>
    <w:p w14:paraId="076CF75F" w14:textId="36747C7E" w:rsidR="009C5416" w:rsidRDefault="009C5416" w:rsidP="009C5416">
      <w:pPr>
        <w:pStyle w:val="Odlomakpopisa"/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Viši</w:t>
      </w:r>
      <w:r w:rsidR="002B4153">
        <w:rPr>
          <w:rFonts w:ascii="Arial" w:hAnsi="Arial" w:cs="Arial"/>
          <w:bCs/>
        </w:rPr>
        <w:t xml:space="preserve"> stručni suradnik za poslove javne nabave i poslove iz područja komunalnog gospodarstva</w:t>
      </w:r>
    </w:p>
    <w:p w14:paraId="2CFDFF0C" w14:textId="35B7D59A" w:rsidR="00E80047" w:rsidRDefault="002B4153" w:rsidP="00E80047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Obavlja poslove pripreme i provedbe postupka javne nabave, praćenje i provedba propisa iz područja javn</w:t>
      </w:r>
      <w:r w:rsidR="00DA0221">
        <w:rPr>
          <w:rFonts w:ascii="Arial" w:hAnsi="Arial" w:cs="Arial"/>
          <w:bCs/>
        </w:rPr>
        <w:t>e nabave, izrađuje dokumentaciju za nadmetanje i prijedloge svih akata u postupcima provedbe nabava roba, radova i usluga. provodi sve natječaje temeljem odluke o komunalnim djelatnostima (koncesije, ugovori).Sudjeluje u izradi nacrta prijedloga svih odluka iz područja komunalnog gospodarstva i vodi upravne postupke iz djelokruga komunalnog gospodarstva. Izrađuje prijedloge rješenja i ugovora o korištenju javnih površina te obavlja poslove oko natječaja i ugovora o zakupu poslovnih prostora. Obavlja i druge poslove po nalogu čelnika.</w:t>
      </w:r>
    </w:p>
    <w:p w14:paraId="4386C53C" w14:textId="3D795A2B" w:rsidR="009C5416" w:rsidRPr="00E80047" w:rsidRDefault="00E80047" w:rsidP="00E80047">
      <w:pPr>
        <w:pStyle w:val="Odlomakpopisa"/>
        <w:numPr>
          <w:ilvl w:val="0"/>
          <w:numId w:val="6"/>
        </w:numPr>
        <w:spacing w:before="100" w:beforeAutospacing="1" w:after="100" w:afterAutospacing="1"/>
        <w:jc w:val="both"/>
        <w:outlineLvl w:val="1"/>
        <w:rPr>
          <w:rFonts w:ascii="Arial" w:hAnsi="Arial" w:cs="Arial"/>
          <w:b/>
        </w:rPr>
      </w:pPr>
      <w:r w:rsidRPr="00E80047">
        <w:rPr>
          <w:rFonts w:ascii="Arial" w:hAnsi="Arial" w:cs="Arial"/>
          <w:b/>
        </w:rPr>
        <w:t>PODACI O PLAĆI</w:t>
      </w:r>
    </w:p>
    <w:p w14:paraId="5DF68D0D" w14:textId="43FAF9F5" w:rsidR="00E80047" w:rsidRDefault="00E80047" w:rsidP="00E8004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E80047">
        <w:rPr>
          <w:rFonts w:ascii="Arial" w:eastAsia="Times New Roman" w:hAnsi="Arial" w:cs="Arial"/>
          <w:bCs/>
          <w:lang w:eastAsia="hr-HR"/>
        </w:rPr>
        <w:t>Podaci o plaći navedenog radnog mjesta propisani su Odlukom</w:t>
      </w:r>
      <w:r>
        <w:rPr>
          <w:rFonts w:ascii="Arial" w:eastAsia="Times New Roman" w:hAnsi="Arial" w:cs="Arial"/>
          <w:bCs/>
          <w:lang w:eastAsia="hr-HR"/>
        </w:rPr>
        <w:t xml:space="preserve"> o koeficijentima za obračun plaće službenika i namještenika u Gradskoj upravi Grada Garešnice („Službeni glasnik Grada Garešnice“, broj 3/19 i 7/19</w:t>
      </w:r>
      <w:r w:rsidR="00AE56FF">
        <w:rPr>
          <w:rFonts w:ascii="Arial" w:eastAsia="Times New Roman" w:hAnsi="Arial" w:cs="Arial"/>
          <w:bCs/>
          <w:lang w:eastAsia="hr-HR"/>
        </w:rPr>
        <w:t xml:space="preserve">) </w:t>
      </w:r>
      <w:r>
        <w:rPr>
          <w:rFonts w:ascii="Arial" w:eastAsia="Times New Roman" w:hAnsi="Arial" w:cs="Arial"/>
          <w:bCs/>
          <w:lang w:eastAsia="hr-HR"/>
        </w:rPr>
        <w:t>te Odlukom o utvrđivanju osnovice za obračun plaća službenika i namještenika u Gradskoj upravi Grada Garešnice (</w:t>
      </w:r>
      <w:r w:rsidR="00AE56FF">
        <w:rPr>
          <w:rFonts w:ascii="Arial" w:eastAsia="Times New Roman" w:hAnsi="Arial" w:cs="Arial"/>
          <w:bCs/>
          <w:lang w:eastAsia="hr-HR"/>
        </w:rPr>
        <w:t>„Službeni glasnik Grada Garešnice“ broj, 5/16)</w:t>
      </w:r>
      <w:r w:rsidR="001B7321">
        <w:rPr>
          <w:rFonts w:ascii="Arial" w:eastAsia="Times New Roman" w:hAnsi="Arial" w:cs="Arial"/>
          <w:bCs/>
          <w:lang w:eastAsia="hr-HR"/>
        </w:rPr>
        <w:t>.</w:t>
      </w:r>
    </w:p>
    <w:p w14:paraId="4E24FEBF" w14:textId="0CAE011C" w:rsidR="00E80047" w:rsidRDefault="00E80047" w:rsidP="00E8004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0A6D35C3" w14:textId="77777777" w:rsidR="00885FDD" w:rsidRPr="00E80047" w:rsidRDefault="00885FDD" w:rsidP="00E8004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568E2747" w14:textId="0571151F" w:rsidR="00E80047" w:rsidRPr="00E80047" w:rsidRDefault="00E80047" w:rsidP="00E8004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E80047">
        <w:rPr>
          <w:rFonts w:ascii="Arial" w:eastAsia="Times New Roman" w:hAnsi="Arial" w:cs="Arial"/>
          <w:bCs/>
          <w:lang w:eastAsia="hr-HR"/>
        </w:rPr>
        <w:t>Slijedom navedenog</w:t>
      </w:r>
      <w:r w:rsidR="00AE56FF">
        <w:rPr>
          <w:rFonts w:ascii="Arial" w:eastAsia="Times New Roman" w:hAnsi="Arial" w:cs="Arial"/>
          <w:bCs/>
          <w:lang w:eastAsia="hr-HR"/>
        </w:rPr>
        <w:t xml:space="preserve">, a sukladno odredbom članka 8. Zakona o plaćama u lokalnoj i područnoj regionalnoj samoupravi („Narodne novine“, broj 28/10), </w:t>
      </w:r>
      <w:r w:rsidRPr="00E80047">
        <w:rPr>
          <w:rFonts w:ascii="Arial" w:eastAsia="Times New Roman" w:hAnsi="Arial" w:cs="Arial"/>
          <w:bCs/>
          <w:lang w:eastAsia="hr-HR"/>
        </w:rPr>
        <w:t xml:space="preserve">plaću radnog mjesta čini umnožak koeficijenta </w:t>
      </w:r>
      <w:r w:rsidR="00AE56FF">
        <w:rPr>
          <w:rFonts w:ascii="Arial" w:eastAsia="Times New Roman" w:hAnsi="Arial" w:cs="Arial"/>
          <w:bCs/>
          <w:lang w:eastAsia="hr-HR"/>
        </w:rPr>
        <w:t>složenosti poslova radnog mjesta</w:t>
      </w:r>
      <w:r w:rsidRPr="00E80047">
        <w:rPr>
          <w:rFonts w:ascii="Arial" w:eastAsia="Times New Roman" w:hAnsi="Arial" w:cs="Arial"/>
          <w:bCs/>
          <w:lang w:eastAsia="hr-HR"/>
        </w:rPr>
        <w:t xml:space="preserve">  i osnovice za obračun plaće</w:t>
      </w:r>
      <w:r w:rsidR="00AE56FF">
        <w:rPr>
          <w:rFonts w:ascii="Arial" w:eastAsia="Times New Roman" w:hAnsi="Arial" w:cs="Arial"/>
          <w:bCs/>
          <w:lang w:eastAsia="hr-HR"/>
        </w:rPr>
        <w:t xml:space="preserve">, </w:t>
      </w:r>
      <w:r w:rsidRPr="00E80047">
        <w:rPr>
          <w:rFonts w:ascii="Arial" w:eastAsia="Times New Roman" w:hAnsi="Arial" w:cs="Arial"/>
          <w:bCs/>
          <w:lang w:eastAsia="hr-HR"/>
        </w:rPr>
        <w:t>uvećan za 0,5% za svaku navršenu godinu radnog staža</w:t>
      </w:r>
      <w:r w:rsidR="00AE56FF">
        <w:rPr>
          <w:rFonts w:ascii="Arial" w:eastAsia="Times New Roman" w:hAnsi="Arial" w:cs="Arial"/>
          <w:bCs/>
          <w:lang w:eastAsia="hr-HR"/>
        </w:rPr>
        <w:t xml:space="preserve">. </w:t>
      </w:r>
    </w:p>
    <w:p w14:paraId="2E2EF32D" w14:textId="77777777" w:rsidR="009C5416" w:rsidRPr="009C5416" w:rsidRDefault="009C5416" w:rsidP="009C5416">
      <w:pPr>
        <w:pStyle w:val="Odlomakpopisa"/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</w:p>
    <w:p w14:paraId="7125759D" w14:textId="07BC10C9" w:rsidR="00AE56FF" w:rsidRPr="00AE56FF" w:rsidRDefault="00AE56FF" w:rsidP="00AE56F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AE56FF">
        <w:rPr>
          <w:rFonts w:ascii="Arial" w:eastAsia="Times New Roman" w:hAnsi="Arial" w:cs="Arial"/>
          <w:b/>
          <w:bCs/>
          <w:lang w:eastAsia="hr-HR"/>
        </w:rPr>
        <w:t>NAČIN PRETHODNE PROVJERE ZNANJA I SPOSOBNOSTI KANDIDATA</w:t>
      </w:r>
    </w:p>
    <w:p w14:paraId="451DFC66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Prethodna provjera znanja i sposobnosti kandidata za radno mjesto iz natječaja obavit će se putem pisanog testiranja i intervjua.</w:t>
      </w:r>
    </w:p>
    <w:p w14:paraId="2A68B258" w14:textId="637A7248" w:rsid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Intervju se provodi samo s kandidatima koji su ostvarili najmanje 50% ukupnog broja bodova na testiranju, što podrazumijeva najmanje 50% bodova iz svakog dijela provjere znanja.</w:t>
      </w:r>
    </w:p>
    <w:p w14:paraId="6407B227" w14:textId="6FBFEDED" w:rsidR="00AE56FF" w:rsidRPr="00AE56FF" w:rsidRDefault="00AE56FF" w:rsidP="00AE56F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AE56FF">
        <w:rPr>
          <w:rFonts w:ascii="Arial" w:eastAsia="Times New Roman" w:hAnsi="Arial" w:cs="Arial"/>
          <w:b/>
          <w:bCs/>
          <w:lang w:eastAsia="hr-HR"/>
        </w:rPr>
        <w:t>TESTIRANJE</w:t>
      </w:r>
    </w:p>
    <w:p w14:paraId="164A76FC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Testiranju mogu pristupiti kandidati čije su prijave potpune, pravodobne te ispunjavaju formalne uvjete iz Natječaja.</w:t>
      </w:r>
    </w:p>
    <w:p w14:paraId="41C35BD7" w14:textId="69D6DD34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Povjerenstvo za provedbu natječaja utvrdit će listu kandidata koji ispunjavaju formalne uvjete iz natječaja te će isti biti obaviješteni o danu, vremenu i mjestu održavanja prethodne provjere znanja i sposobnosti najmanje 5 (pet) dana prije održavanja provjere, a ta obavijest bit će istaknuta na web stranici </w:t>
      </w:r>
      <w:r>
        <w:rPr>
          <w:rFonts w:ascii="Arial" w:eastAsia="Times New Roman" w:hAnsi="Arial" w:cs="Arial"/>
          <w:bCs/>
          <w:lang w:eastAsia="hr-HR"/>
        </w:rPr>
        <w:t>Grada Garešnice, www.garesnica.eu</w:t>
      </w:r>
    </w:p>
    <w:p w14:paraId="7EA72D14" w14:textId="7CFE0761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Kandidati koji ne ispunjavaju formalne uvjete iz Natječaja bit će o tome obaviješteni pisanim </w:t>
      </w:r>
      <w:r>
        <w:rPr>
          <w:rFonts w:ascii="Arial" w:eastAsia="Times New Roman" w:hAnsi="Arial" w:cs="Arial"/>
          <w:bCs/>
          <w:lang w:eastAsia="hr-HR"/>
        </w:rPr>
        <w:t>putem.</w:t>
      </w:r>
    </w:p>
    <w:p w14:paraId="6E7960A2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Ako kandidat ne pristupi provjeri, smatrat će se da odustaje/povlači prijavu na javni natječaj.</w:t>
      </w:r>
    </w:p>
    <w:p w14:paraId="212781BC" w14:textId="347DD47B" w:rsidR="00BB7E57" w:rsidRDefault="00BB7E57" w:rsidP="00BB7E57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BB7E57">
        <w:rPr>
          <w:rFonts w:ascii="Arial" w:eastAsia="Times New Roman" w:hAnsi="Arial" w:cs="Arial"/>
          <w:b/>
          <w:bCs/>
          <w:lang w:eastAsia="hr-HR"/>
        </w:rPr>
        <w:t>PODRUČJE IZ KOJEG ĆE SE OBAVLJATI PROVJERA ZNANJA I SPOSOBNOSTI</w:t>
      </w:r>
    </w:p>
    <w:p w14:paraId="5A4D3871" w14:textId="77777777" w:rsidR="00BB7E57" w:rsidRPr="00BB7E57" w:rsidRDefault="00BB7E57" w:rsidP="00BB7E57">
      <w:pPr>
        <w:pStyle w:val="Odlomakpopisa"/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</w:p>
    <w:p w14:paraId="5D853123" w14:textId="77777777" w:rsidR="00BB7E57" w:rsidRPr="00BB7E57" w:rsidRDefault="00BB7E57" w:rsidP="00885FDD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BB7E57">
        <w:rPr>
          <w:rFonts w:ascii="Arial" w:eastAsia="Times New Roman" w:hAnsi="Arial" w:cs="Arial"/>
          <w:lang w:eastAsia="hr-HR"/>
        </w:rPr>
        <w:t>Zakon o općem upravnom postupku („Narodne novine“, broj 47/09);</w:t>
      </w:r>
    </w:p>
    <w:p w14:paraId="59BAFBA8" w14:textId="669C9E42" w:rsidR="00BB7E57" w:rsidRDefault="00BB7E57" w:rsidP="00885FDD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BB7E57">
        <w:rPr>
          <w:rFonts w:ascii="Arial" w:eastAsia="Times New Roman" w:hAnsi="Arial" w:cs="Arial"/>
          <w:lang w:eastAsia="hr-HR"/>
        </w:rPr>
        <w:t xml:space="preserve">Zakon o lokalnoj i područnoj (regionalnoj) samoupravi („Narodne novine“, broj 33/01, 60/01, 129/05, 109/07, 125/08, 36/09, 150/11, 144/12, 19/13, 137/15, 123/17 </w:t>
      </w:r>
      <w:r w:rsidR="00C808BD" w:rsidRPr="00BD73AD">
        <w:rPr>
          <w:rFonts w:ascii="Arial" w:eastAsia="Times New Roman" w:hAnsi="Arial" w:cs="Arial"/>
          <w:lang w:eastAsia="hr-HR"/>
        </w:rPr>
        <w:t xml:space="preserve">, </w:t>
      </w:r>
      <w:r w:rsidRPr="00BB7E57">
        <w:rPr>
          <w:rFonts w:ascii="Arial" w:eastAsia="Times New Roman" w:hAnsi="Arial" w:cs="Arial"/>
          <w:lang w:eastAsia="hr-HR"/>
        </w:rPr>
        <w:t>98/19</w:t>
      </w:r>
      <w:r w:rsidR="00C808BD" w:rsidRPr="00BD73AD">
        <w:rPr>
          <w:rFonts w:ascii="Arial" w:eastAsia="Times New Roman" w:hAnsi="Arial" w:cs="Arial"/>
          <w:lang w:eastAsia="hr-HR"/>
        </w:rPr>
        <w:t xml:space="preserve"> i 144/20</w:t>
      </w:r>
      <w:r w:rsidRPr="00BB7E57">
        <w:rPr>
          <w:rFonts w:ascii="Arial" w:eastAsia="Times New Roman" w:hAnsi="Arial" w:cs="Arial"/>
          <w:lang w:eastAsia="hr-HR"/>
        </w:rPr>
        <w:t>);</w:t>
      </w:r>
    </w:p>
    <w:p w14:paraId="217048E8" w14:textId="3D48BE39" w:rsidR="00E4649C" w:rsidRPr="00E4649C" w:rsidRDefault="00E4649C" w:rsidP="00E4649C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Zakon o službenicima i namještenicima u lokalnoj i područnoj (regionalnoj) samoupravi („Narodne novine“, broj: 86/08, 61/11, 04/18 i 112/19)</w:t>
      </w:r>
    </w:p>
    <w:p w14:paraId="005E077C" w14:textId="5E03E258" w:rsidR="00BB7E57" w:rsidRDefault="00BB7E57" w:rsidP="00885FDD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BB7E57">
        <w:rPr>
          <w:rFonts w:ascii="Arial" w:eastAsia="Times New Roman" w:hAnsi="Arial" w:cs="Arial"/>
          <w:noProof/>
          <w:lang w:eastAsia="hr-HR"/>
        </w:rPr>
        <w:t xml:space="preserve">Statut Grada Garešnice (Službeni glasnik Grada Garešnice, broj </w:t>
      </w:r>
      <w:r w:rsidR="003E0F91" w:rsidRPr="00BD73AD">
        <w:rPr>
          <w:rFonts w:ascii="Arial" w:eastAsia="Times New Roman" w:hAnsi="Arial" w:cs="Arial"/>
          <w:noProof/>
          <w:lang w:eastAsia="hr-HR"/>
        </w:rPr>
        <w:t>2/21</w:t>
      </w:r>
      <w:r w:rsidRPr="00BB7E57">
        <w:rPr>
          <w:rFonts w:ascii="Arial" w:eastAsia="Times New Roman" w:hAnsi="Arial" w:cs="Arial"/>
          <w:noProof/>
          <w:lang w:eastAsia="hr-HR"/>
        </w:rPr>
        <w:t>);</w:t>
      </w:r>
    </w:p>
    <w:p w14:paraId="560F3A36" w14:textId="3060BEEB" w:rsidR="000D28A5" w:rsidRDefault="000D28A5" w:rsidP="00885FDD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Zakon o komunalnom gospodarstvu („Narodne novine“, broj: 68/18, 110/18 i 32/20)</w:t>
      </w:r>
    </w:p>
    <w:p w14:paraId="137D5C57" w14:textId="72A61B90" w:rsidR="000D28A5" w:rsidRDefault="0067703F" w:rsidP="00885FDD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Zakon o javnoj nabavi (Narodne novine“, broj 120/16)</w:t>
      </w:r>
    </w:p>
    <w:p w14:paraId="697C660F" w14:textId="77777777" w:rsidR="00022E7B" w:rsidRPr="00BB7E57" w:rsidRDefault="00022E7B" w:rsidP="00022E7B">
      <w:pPr>
        <w:spacing w:after="0" w:line="240" w:lineRule="auto"/>
        <w:ind w:left="851"/>
        <w:contextualSpacing/>
        <w:jc w:val="both"/>
        <w:rPr>
          <w:rFonts w:ascii="Arial" w:eastAsia="Times New Roman" w:hAnsi="Arial" w:cs="Arial"/>
          <w:lang w:eastAsia="hr-HR"/>
        </w:rPr>
      </w:pPr>
    </w:p>
    <w:p w14:paraId="672C26C1" w14:textId="48098A39" w:rsidR="00BB7E57" w:rsidRPr="00BB7E57" w:rsidRDefault="00BD73AD" w:rsidP="00BD73AD">
      <w:pPr>
        <w:spacing w:after="0" w:line="240" w:lineRule="auto"/>
        <w:ind w:left="142" w:firstLine="709"/>
        <w:contextualSpacing/>
        <w:jc w:val="both"/>
        <w:rPr>
          <w:rFonts w:ascii="Arial" w:eastAsia="Times New Roman" w:hAnsi="Arial" w:cs="Arial"/>
          <w:color w:val="FF0000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- </w:t>
      </w:r>
      <w:r w:rsidR="00BB7E57" w:rsidRPr="00BB7E57">
        <w:rPr>
          <w:rFonts w:ascii="Arial" w:eastAsia="Times New Roman" w:hAnsi="Arial" w:cs="Arial"/>
          <w:lang w:eastAsia="hr-HR"/>
        </w:rPr>
        <w:t>poznavanja rada na računalu</w:t>
      </w:r>
      <w:r w:rsidR="00BB7E57" w:rsidRPr="00BB7E57">
        <w:rPr>
          <w:rFonts w:ascii="Arial" w:eastAsia="Times New Roman" w:hAnsi="Arial" w:cs="Arial"/>
          <w:color w:val="FF0000"/>
          <w:lang w:eastAsia="hr-HR"/>
        </w:rPr>
        <w:t>.</w:t>
      </w:r>
    </w:p>
    <w:p w14:paraId="08739611" w14:textId="54378F3C" w:rsidR="0002448F" w:rsidRPr="0002448F" w:rsidRDefault="0002448F" w:rsidP="0002448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02448F">
        <w:rPr>
          <w:rFonts w:ascii="Arial" w:eastAsia="Times New Roman" w:hAnsi="Arial" w:cs="Arial"/>
          <w:b/>
          <w:bCs/>
          <w:lang w:eastAsia="hr-HR"/>
        </w:rPr>
        <w:t>PRAVILA TESTIRANJA</w:t>
      </w:r>
    </w:p>
    <w:p w14:paraId="5550BE7A" w14:textId="77777777" w:rsidR="0002448F" w:rsidRPr="0002448F" w:rsidRDefault="0002448F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po dolasku na provjeru znanja od kandidata će biti zatraženo predočenje odgovarajuće identifikacijske isprave radi utvrđivanja identiteta (osobna iskaznica)</w:t>
      </w:r>
    </w:p>
    <w:p w14:paraId="15A81FEC" w14:textId="77777777" w:rsidR="0002448F" w:rsidRPr="0002448F" w:rsidRDefault="0002448F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po utvrđivanju identiteta kandidatima će biti podijeljena pitanja po područjima provjere (opći i posebni dio) koja su jednaka za sve</w:t>
      </w:r>
    </w:p>
    <w:p w14:paraId="6DDD4CCA" w14:textId="77777777" w:rsidR="0002448F" w:rsidRPr="0002448F" w:rsidRDefault="0002448F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pisana provjera znanja traje 45 minuta</w:t>
      </w:r>
    </w:p>
    <w:p w14:paraId="5DD7DA17" w14:textId="71D19A9F" w:rsidR="0002448F" w:rsidRDefault="0002448F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za vrijeme provjere znanja i sposobnosti nije dopušteno:</w:t>
      </w:r>
    </w:p>
    <w:p w14:paraId="1125BE79" w14:textId="7008F368" w:rsidR="002D5BA7" w:rsidRDefault="002D5BA7" w:rsidP="002D5BA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226ED99D" w14:textId="77777777" w:rsidR="002D5BA7" w:rsidRPr="0002448F" w:rsidRDefault="002D5BA7" w:rsidP="002D5BA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3CD6962C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koristiti se bilo kakvom literaturom odnosno bilješkama</w:t>
      </w:r>
    </w:p>
    <w:p w14:paraId="0F4BEC74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koristiti mobitel ili druga komunikacijska sredstva</w:t>
      </w:r>
    </w:p>
    <w:p w14:paraId="6EBAE924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napuštati prostoriju u kojoj se provjera odvija</w:t>
      </w:r>
    </w:p>
    <w:p w14:paraId="138F0377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razgovarati ili na bilo koji drugi način ometati ostale kandidate</w:t>
      </w:r>
    </w:p>
    <w:p w14:paraId="2C3FB7FD" w14:textId="121E529D" w:rsidR="00AE56FF" w:rsidRDefault="0002448F" w:rsidP="00AE56F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kandidati koji prekrše pravila iz točke d) bit će udaljeni s provjere znanja</w:t>
      </w:r>
      <w:r>
        <w:rPr>
          <w:rFonts w:ascii="Arial" w:eastAsia="Times New Roman" w:hAnsi="Arial" w:cs="Arial"/>
          <w:bCs/>
          <w:lang w:eastAsia="hr-HR"/>
        </w:rPr>
        <w:t>, a njegov/njezin rezultat Povjerenstvo neće priznati niti ocjenjivati.</w:t>
      </w:r>
    </w:p>
    <w:p w14:paraId="5C7EC51A" w14:textId="77777777" w:rsidR="00EB559D" w:rsidRPr="0002448F" w:rsidRDefault="00EB559D" w:rsidP="00767314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5829D43A" w14:textId="3328E020" w:rsidR="002D5BA7" w:rsidRPr="002D5BA7" w:rsidRDefault="002D5BA7" w:rsidP="002D5BA7">
      <w:pPr>
        <w:tabs>
          <w:tab w:val="left" w:pos="3969"/>
          <w:tab w:val="left" w:pos="4536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                                       </w:t>
      </w:r>
      <w:r w:rsidR="001B7321">
        <w:rPr>
          <w:rFonts w:ascii="Arial" w:eastAsia="Times New Roman" w:hAnsi="Arial" w:cs="Arial"/>
          <w:lang w:eastAsia="hr-HR"/>
        </w:rPr>
        <w:t xml:space="preserve">  </w:t>
      </w:r>
      <w:r>
        <w:rPr>
          <w:rFonts w:ascii="Arial" w:eastAsia="Times New Roman" w:hAnsi="Arial" w:cs="Arial"/>
          <w:lang w:eastAsia="hr-HR"/>
        </w:rPr>
        <w:t xml:space="preserve">        </w:t>
      </w:r>
      <w:r w:rsidRPr="002D5BA7">
        <w:rPr>
          <w:rFonts w:ascii="Arial" w:eastAsia="Times New Roman" w:hAnsi="Arial" w:cs="Arial"/>
          <w:lang w:eastAsia="hr-HR"/>
        </w:rPr>
        <w:t>POVJERENSTVO ZA PROVED</w:t>
      </w:r>
      <w:r>
        <w:rPr>
          <w:rFonts w:ascii="Arial" w:eastAsia="Times New Roman" w:hAnsi="Arial" w:cs="Arial"/>
          <w:lang w:eastAsia="hr-HR"/>
        </w:rPr>
        <w:t xml:space="preserve">BU </w:t>
      </w:r>
      <w:r w:rsidRPr="002D5BA7">
        <w:rPr>
          <w:rFonts w:ascii="Arial" w:eastAsia="Times New Roman" w:hAnsi="Arial" w:cs="Arial"/>
          <w:lang w:eastAsia="hr-HR"/>
        </w:rPr>
        <w:t>NATJEČAJA</w:t>
      </w:r>
    </w:p>
    <w:p w14:paraId="531EE66B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0D8E92EB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0A5B97A8" w14:textId="76D5C099" w:rsidR="00D06E8E" w:rsidRDefault="00D06E8E" w:rsidP="00D06E8E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6E8E" w:rsidSect="00E8004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7691"/>
    <w:multiLevelType w:val="hybridMultilevel"/>
    <w:tmpl w:val="921A9D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8042F"/>
    <w:multiLevelType w:val="hybridMultilevel"/>
    <w:tmpl w:val="77020DD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5B55E4"/>
    <w:multiLevelType w:val="hybridMultilevel"/>
    <w:tmpl w:val="C57CD1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2590D"/>
    <w:multiLevelType w:val="hybridMultilevel"/>
    <w:tmpl w:val="C1B4B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9393F"/>
    <w:multiLevelType w:val="hybridMultilevel"/>
    <w:tmpl w:val="97AE59DE"/>
    <w:lvl w:ilvl="0" w:tplc="10EA4F3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553A2"/>
    <w:multiLevelType w:val="hybridMultilevel"/>
    <w:tmpl w:val="F6F24C36"/>
    <w:lvl w:ilvl="0" w:tplc="BB30A914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488D0014"/>
    <w:multiLevelType w:val="hybridMultilevel"/>
    <w:tmpl w:val="2DFA2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317FB"/>
    <w:multiLevelType w:val="hybridMultilevel"/>
    <w:tmpl w:val="F5229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E7F83"/>
    <w:multiLevelType w:val="hybridMultilevel"/>
    <w:tmpl w:val="5E626F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E3F39"/>
    <w:multiLevelType w:val="hybridMultilevel"/>
    <w:tmpl w:val="05DC3E18"/>
    <w:lvl w:ilvl="0" w:tplc="A9001874">
      <w:start w:val="1"/>
      <w:numFmt w:val="decimal"/>
      <w:pStyle w:val="Rednibroj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33"/>
    <w:rsid w:val="00022E7B"/>
    <w:rsid w:val="0002448F"/>
    <w:rsid w:val="000D28A5"/>
    <w:rsid w:val="0013489C"/>
    <w:rsid w:val="001B7321"/>
    <w:rsid w:val="00291E5B"/>
    <w:rsid w:val="002B4153"/>
    <w:rsid w:val="002D5BA7"/>
    <w:rsid w:val="002E2407"/>
    <w:rsid w:val="003E0F91"/>
    <w:rsid w:val="0043447D"/>
    <w:rsid w:val="00473D33"/>
    <w:rsid w:val="00591B01"/>
    <w:rsid w:val="0067703F"/>
    <w:rsid w:val="006E63A1"/>
    <w:rsid w:val="0070445C"/>
    <w:rsid w:val="007100F9"/>
    <w:rsid w:val="0073475D"/>
    <w:rsid w:val="007415EE"/>
    <w:rsid w:val="00750E40"/>
    <w:rsid w:val="00767314"/>
    <w:rsid w:val="0079362A"/>
    <w:rsid w:val="007B2B99"/>
    <w:rsid w:val="00885FDD"/>
    <w:rsid w:val="00965DA4"/>
    <w:rsid w:val="009C5416"/>
    <w:rsid w:val="00AE56FF"/>
    <w:rsid w:val="00BB7E57"/>
    <w:rsid w:val="00BD73AD"/>
    <w:rsid w:val="00C07CCC"/>
    <w:rsid w:val="00C808BD"/>
    <w:rsid w:val="00C97197"/>
    <w:rsid w:val="00CD309E"/>
    <w:rsid w:val="00D06E8E"/>
    <w:rsid w:val="00D27191"/>
    <w:rsid w:val="00DA0221"/>
    <w:rsid w:val="00DA5C76"/>
    <w:rsid w:val="00E4649C"/>
    <w:rsid w:val="00E80047"/>
    <w:rsid w:val="00EB559D"/>
    <w:rsid w:val="00EB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916A"/>
  <w15:chartTrackingRefBased/>
  <w15:docId w15:val="{FAD727AE-8C69-4392-BF02-8CBCABD5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CD309E"/>
  </w:style>
  <w:style w:type="paragraph" w:styleId="Odlomakpopisa">
    <w:name w:val="List Paragraph"/>
    <w:basedOn w:val="Normal"/>
    <w:uiPriority w:val="34"/>
    <w:qFormat/>
    <w:rsid w:val="00591B0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1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1E5B"/>
    <w:rPr>
      <w:rFonts w:ascii="Segoe UI" w:hAnsi="Segoe UI" w:cs="Segoe UI"/>
      <w:sz w:val="18"/>
      <w:szCs w:val="18"/>
    </w:rPr>
  </w:style>
  <w:style w:type="paragraph" w:customStyle="1" w:styleId="Rednibroj">
    <w:name w:val="Redni broj"/>
    <w:basedOn w:val="Normal"/>
    <w:qFormat/>
    <w:rsid w:val="009C5416"/>
    <w:pPr>
      <w:numPr>
        <w:numId w:val="7"/>
      </w:numPr>
      <w:tabs>
        <w:tab w:val="left" w:pos="709"/>
      </w:tabs>
      <w:spacing w:before="100" w:beforeAutospacing="1" w:after="0" w:line="240" w:lineRule="auto"/>
      <w:ind w:hanging="720"/>
      <w:jc w:val="both"/>
      <w:outlineLvl w:val="1"/>
    </w:pPr>
    <w:rPr>
      <w:rFonts w:ascii="Arial" w:eastAsia="Times New Roman" w:hAnsi="Arial" w:cs="Arial"/>
      <w:b/>
      <w:bCs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TPG</cp:lastModifiedBy>
  <cp:revision>2</cp:revision>
  <cp:lastPrinted>2021-09-27T09:33:00Z</cp:lastPrinted>
  <dcterms:created xsi:type="dcterms:W3CDTF">2022-01-27T09:05:00Z</dcterms:created>
  <dcterms:modified xsi:type="dcterms:W3CDTF">2022-01-27T09:05:00Z</dcterms:modified>
</cp:coreProperties>
</file>