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46FBA68">
            <wp:simplePos x="0" y="0"/>
            <wp:positionH relativeFrom="column">
              <wp:posOffset>233680</wp:posOffset>
            </wp:positionH>
            <wp:positionV relativeFrom="paragraph">
              <wp:posOffset>-442595</wp:posOffset>
            </wp:positionV>
            <wp:extent cx="438463" cy="58102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4" cy="58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0854C4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0854C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0854C4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0854C4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3379EE20" w14:textId="5D4EF960" w:rsidR="00B92D0F" w:rsidRPr="000854C4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67B11731" w14:textId="77C2F2BF" w:rsidR="00B92D0F" w:rsidRPr="000854C4" w:rsidRDefault="00C9578C" w:rsidP="00B92D0F">
      <w:pPr>
        <w:rPr>
          <w:sz w:val="24"/>
          <w:szCs w:val="24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402-03/25-01/8</w:t>
      </w:r>
      <w:r w:rsidR="008C5FE5"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0854C4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2103-4-02-26-27</w:t>
      </w:r>
    </w:p>
    <w:p w14:paraId="4445648A" w14:textId="1A6CC6A4" w:rsidR="00B92D0F" w:rsidRPr="000854C4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0854C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0854C4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0854C4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09.03.2026.</w:t>
      </w:r>
    </w:p>
    <w:p w14:paraId="53408CE5" w14:textId="5B6EB5BD" w:rsidR="008A562A" w:rsidRDefault="008A562A">
      <w:pPr>
        <w:rPr>
          <w:rFonts w:eastAsia="Times New Roman" w:cs="Times New Roman"/>
          <w:noProof w:val="0"/>
        </w:rPr>
      </w:pPr>
    </w:p>
    <w:p w14:paraId="3DC2C247" w14:textId="73A3E50C" w:rsidR="000854C4" w:rsidRPr="008D0E22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Na temelju članka 29. stavka 6. </w:t>
      </w:r>
      <w:bookmarkStart w:id="0" w:name="_Hlk191456038"/>
      <w:r w:rsidRPr="002A377F">
        <w:rPr>
          <w:rFonts w:cstheme="minorHAnsi"/>
          <w:sz w:val="24"/>
          <w:szCs w:val="24"/>
        </w:rPr>
        <w:t>Uredbe o kriterijima, mjerilima i postupcima financiranja i ugovaranja programa i projekata od interesa za opće dobro koje provode udruge („Narodne novine“, broj: 26/15 i 37/21; dalje: Uredba)</w:t>
      </w:r>
      <w:bookmarkEnd w:id="0"/>
      <w:r w:rsidRPr="002A377F">
        <w:rPr>
          <w:rFonts w:cstheme="minorHAnsi"/>
          <w:sz w:val="24"/>
          <w:szCs w:val="24"/>
        </w:rPr>
        <w:t>, članka 26. Pravilnika o financiranju javnih potreba Grada Garešnice („Službeni glasnik Grada Garešnice“, broj: 2/16 i 5/21), članka 53. Statuta Grada Garešnice („Službeni glasnik Grada Garešnice“, broj: 2/21 i 3/25), a temeljem provedenog Javnog natječaja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 xml:space="preserve">projekata </w:t>
      </w:r>
      <w:r>
        <w:rPr>
          <w:rFonts w:cstheme="minorHAnsi"/>
          <w:sz w:val="24"/>
          <w:szCs w:val="24"/>
        </w:rPr>
        <w:t>udruga građana Grada Garešnice u</w:t>
      </w:r>
      <w:r w:rsidRPr="002A377F">
        <w:rPr>
          <w:rFonts w:cstheme="minorHAnsi"/>
          <w:sz w:val="24"/>
          <w:szCs w:val="24"/>
        </w:rPr>
        <w:t xml:space="preserve"> 2026. godini objavljenog 26. studenog 2025. godine, na prijedlog Povjerenstva za ocjenjivanje prijavljenih programa, projekata, aktivnosti i manifestacija koje se financiraju iz Proračuna Grada Garešnice, gradonačelnik Grada Garešnice, dana 09. ožujka 2026. godine, donosi </w:t>
      </w:r>
      <w:r w:rsidRPr="002A377F">
        <w:rPr>
          <w:rFonts w:cstheme="minorHAnsi"/>
          <w:color w:val="000000" w:themeColor="text1"/>
          <w:sz w:val="24"/>
          <w:szCs w:val="24"/>
        </w:rPr>
        <w:t>sljedeću</w:t>
      </w:r>
    </w:p>
    <w:p w14:paraId="5B2F6D11" w14:textId="77777777" w:rsidR="000854C4" w:rsidRPr="002A377F" w:rsidRDefault="000854C4" w:rsidP="000854C4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cstheme="minorHAnsi"/>
          <w:sz w:val="24"/>
          <w:szCs w:val="24"/>
        </w:rPr>
      </w:pPr>
    </w:p>
    <w:p w14:paraId="4577FFEA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O D L U K U</w:t>
      </w:r>
    </w:p>
    <w:p w14:paraId="27A18C93" w14:textId="77777777" w:rsidR="000854C4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 xml:space="preserve">o dodjeli financijskih sredstava za financiranje programa </w:t>
      </w:r>
      <w:r>
        <w:rPr>
          <w:rFonts w:cstheme="minorHAnsi"/>
          <w:b/>
          <w:bCs/>
          <w:sz w:val="24"/>
          <w:szCs w:val="24"/>
        </w:rPr>
        <w:t>i</w:t>
      </w:r>
      <w:r w:rsidRPr="002A377F">
        <w:rPr>
          <w:rFonts w:cstheme="minorHAnsi"/>
          <w:b/>
          <w:bCs/>
          <w:sz w:val="24"/>
          <w:szCs w:val="24"/>
        </w:rPr>
        <w:t xml:space="preserve"> projekata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B9AB1B3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udruga</w:t>
      </w:r>
      <w:r>
        <w:rPr>
          <w:rFonts w:cstheme="minorHAnsi"/>
          <w:b/>
          <w:bCs/>
          <w:sz w:val="24"/>
          <w:szCs w:val="24"/>
        </w:rPr>
        <w:t xml:space="preserve"> građana Grada Garešnice</w:t>
      </w:r>
      <w:r w:rsidRPr="002A377F">
        <w:rPr>
          <w:rFonts w:cstheme="minorHAnsi"/>
          <w:b/>
          <w:bCs/>
          <w:sz w:val="24"/>
          <w:szCs w:val="24"/>
        </w:rPr>
        <w:t xml:space="preserve"> u 2026. godini</w:t>
      </w:r>
    </w:p>
    <w:p w14:paraId="78A0191C" w14:textId="77777777" w:rsidR="000854C4" w:rsidRPr="002A377F" w:rsidRDefault="000854C4" w:rsidP="000854C4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30F03565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1.</w:t>
      </w:r>
    </w:p>
    <w:p w14:paraId="0A3D1EAA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Ovom Odlukom utvrđuju se iznosi financijskih sredstava za financiranje programa i projekata Udrugama koje su se prijavile na Javni natječaj za predlaganje programa</w:t>
      </w:r>
      <w:r>
        <w:rPr>
          <w:rFonts w:cstheme="minorHAnsi"/>
          <w:sz w:val="24"/>
          <w:szCs w:val="24"/>
        </w:rPr>
        <w:t xml:space="preserve"> i </w:t>
      </w:r>
      <w:r w:rsidRPr="002A377F">
        <w:rPr>
          <w:rFonts w:cstheme="minorHAnsi"/>
          <w:sz w:val="24"/>
          <w:szCs w:val="24"/>
        </w:rPr>
        <w:t xml:space="preserve">projekata </w:t>
      </w:r>
      <w:r>
        <w:rPr>
          <w:rFonts w:cstheme="minorHAnsi"/>
          <w:sz w:val="24"/>
          <w:szCs w:val="24"/>
        </w:rPr>
        <w:t>udruga građana Grada Garešnice u</w:t>
      </w:r>
      <w:r w:rsidRPr="002A377F">
        <w:rPr>
          <w:rFonts w:cstheme="minorHAnsi"/>
          <w:sz w:val="24"/>
          <w:szCs w:val="24"/>
        </w:rPr>
        <w:t xml:space="preserve"> 2026. godini, te su prošle postupak formalne provjere i ocjenjivanja.</w:t>
      </w:r>
    </w:p>
    <w:p w14:paraId="65CE115C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2D7CD9B4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2.</w:t>
      </w:r>
    </w:p>
    <w:p w14:paraId="29B89BB8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868F6">
        <w:rPr>
          <w:rFonts w:cstheme="minorHAnsi"/>
          <w:color w:val="000000" w:themeColor="text1"/>
          <w:sz w:val="24"/>
          <w:szCs w:val="24"/>
        </w:rPr>
        <w:t xml:space="preserve">U 2026. godini </w:t>
      </w:r>
      <w:r w:rsidRPr="002A377F">
        <w:rPr>
          <w:rFonts w:cstheme="minorHAnsi"/>
          <w:sz w:val="24"/>
          <w:szCs w:val="24"/>
        </w:rPr>
        <w:t xml:space="preserve">iz Proračuna Grada Garešnice financirati će se provedba programa i projekata sljedećih udruga: </w:t>
      </w:r>
    </w:p>
    <w:tbl>
      <w:tblPr>
        <w:tblStyle w:val="Reetkatablice"/>
        <w:tblpPr w:leftFromText="180" w:rightFromText="180" w:vertAnchor="text" w:tblpY="600"/>
        <w:tblW w:w="9067" w:type="dxa"/>
        <w:tblLook w:val="04A0" w:firstRow="1" w:lastRow="0" w:firstColumn="1" w:lastColumn="0" w:noHBand="0" w:noVBand="1"/>
      </w:tblPr>
      <w:tblGrid>
        <w:gridCol w:w="990"/>
        <w:gridCol w:w="2407"/>
        <w:gridCol w:w="3261"/>
        <w:gridCol w:w="2409"/>
      </w:tblGrid>
      <w:tr w:rsidR="000854C4" w:rsidRPr="002A377F" w14:paraId="5B466116" w14:textId="77777777" w:rsidTr="001F2CDB">
        <w:tc>
          <w:tcPr>
            <w:tcW w:w="990" w:type="dxa"/>
            <w:shd w:val="clear" w:color="auto" w:fill="DDD9C3" w:themeFill="background2" w:themeFillShade="E6"/>
          </w:tcPr>
          <w:p w14:paraId="2A3AA6B4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407" w:type="dxa"/>
            <w:shd w:val="clear" w:color="auto" w:fill="DDD9C3" w:themeFill="background2" w:themeFillShade="E6"/>
          </w:tcPr>
          <w:p w14:paraId="271A1E76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0F4AE4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 xml:space="preserve">NAZIV UDRUGE </w:t>
            </w:r>
          </w:p>
        </w:tc>
        <w:tc>
          <w:tcPr>
            <w:tcW w:w="3261" w:type="dxa"/>
            <w:shd w:val="clear" w:color="auto" w:fill="DDD9C3" w:themeFill="background2" w:themeFillShade="E6"/>
          </w:tcPr>
          <w:p w14:paraId="55B8E53E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13F6240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NAZIV PROJEKTA</w:t>
            </w:r>
          </w:p>
        </w:tc>
        <w:tc>
          <w:tcPr>
            <w:tcW w:w="2409" w:type="dxa"/>
            <w:shd w:val="clear" w:color="auto" w:fill="DDD9C3" w:themeFill="background2" w:themeFillShade="E6"/>
          </w:tcPr>
          <w:p w14:paraId="67A90C36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A377F">
              <w:rPr>
                <w:rFonts w:cstheme="minorHAnsi"/>
                <w:b/>
                <w:bCs/>
                <w:sz w:val="24"/>
                <w:szCs w:val="24"/>
              </w:rPr>
              <w:t>IZNOS ODOBRENIH SREDSTAVA</w:t>
            </w:r>
          </w:p>
        </w:tc>
      </w:tr>
      <w:tr w:rsidR="000854C4" w:rsidRPr="002A377F" w14:paraId="25A55124" w14:textId="77777777" w:rsidTr="001F2CDB">
        <w:trPr>
          <w:trHeight w:val="953"/>
        </w:trPr>
        <w:tc>
          <w:tcPr>
            <w:tcW w:w="990" w:type="dxa"/>
          </w:tcPr>
          <w:p w14:paraId="3607714B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14:paraId="56921E17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UDRUGA UMIROVLJENIKA GAREŠNICA</w:t>
            </w:r>
          </w:p>
        </w:tc>
        <w:tc>
          <w:tcPr>
            <w:tcW w:w="3261" w:type="dxa"/>
          </w:tcPr>
          <w:p w14:paraId="3E993C03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Rekreativna i edukativna aktivnost Udruge umirovljenika Garešnica</w:t>
            </w:r>
          </w:p>
        </w:tc>
        <w:tc>
          <w:tcPr>
            <w:tcW w:w="2409" w:type="dxa"/>
          </w:tcPr>
          <w:p w14:paraId="17A008E6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71820FCE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463F6C46" w14:textId="77777777" w:rsidTr="001F2CDB">
        <w:tc>
          <w:tcPr>
            <w:tcW w:w="990" w:type="dxa"/>
          </w:tcPr>
          <w:p w14:paraId="52269CEE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14:paraId="2E5F41E9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UDRUGA UMIROVLJENIKA GAREŠNICA</w:t>
            </w:r>
          </w:p>
        </w:tc>
        <w:tc>
          <w:tcPr>
            <w:tcW w:w="3261" w:type="dxa"/>
          </w:tcPr>
          <w:p w14:paraId="17704D41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Obilježavanje prigodnih obljetnica i susreti umirovljenika županije</w:t>
            </w:r>
          </w:p>
        </w:tc>
        <w:tc>
          <w:tcPr>
            <w:tcW w:w="2409" w:type="dxa"/>
          </w:tcPr>
          <w:p w14:paraId="4A5086A3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0E49F4C2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5FA84FC0" w14:textId="77777777" w:rsidTr="001F2CDB">
        <w:tc>
          <w:tcPr>
            <w:tcW w:w="990" w:type="dxa"/>
          </w:tcPr>
          <w:p w14:paraId="0A29A34F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407" w:type="dxa"/>
          </w:tcPr>
          <w:p w14:paraId="7A6AB40F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553005">
              <w:rPr>
                <w:rFonts w:cstheme="minorHAnsi"/>
                <w:sz w:val="24"/>
                <w:szCs w:val="24"/>
              </w:rPr>
              <w:t>UDRUGA UMIROVLJENIKA GAREŠNIČKI BRESTOVAC</w:t>
            </w:r>
          </w:p>
        </w:tc>
        <w:tc>
          <w:tcPr>
            <w:tcW w:w="3261" w:type="dxa"/>
          </w:tcPr>
          <w:p w14:paraId="6A8AA3A6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Putujemo Lijepom našom</w:t>
            </w:r>
          </w:p>
        </w:tc>
        <w:tc>
          <w:tcPr>
            <w:tcW w:w="2409" w:type="dxa"/>
          </w:tcPr>
          <w:p w14:paraId="63B50F6A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341D35DE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6E521EF2" w14:textId="77777777" w:rsidTr="001F2CDB">
        <w:tc>
          <w:tcPr>
            <w:tcW w:w="990" w:type="dxa"/>
          </w:tcPr>
          <w:p w14:paraId="57086B3D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407" w:type="dxa"/>
          </w:tcPr>
          <w:p w14:paraId="7906F1FA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7B4A70">
              <w:rPr>
                <w:rFonts w:cstheme="minorHAnsi"/>
                <w:sz w:val="24"/>
                <w:szCs w:val="24"/>
              </w:rPr>
              <w:t>LOVAČK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7B4A70">
              <w:rPr>
                <w:rFonts w:cstheme="minorHAnsi"/>
                <w:sz w:val="24"/>
                <w:szCs w:val="24"/>
              </w:rPr>
              <w:t xml:space="preserve"> UDRUGA </w:t>
            </w:r>
            <w:r>
              <w:rPr>
                <w:rFonts w:cstheme="minorHAnsi"/>
                <w:sz w:val="24"/>
                <w:szCs w:val="24"/>
              </w:rPr>
              <w:t>„</w:t>
            </w:r>
            <w:r w:rsidRPr="007B4A70">
              <w:rPr>
                <w:rFonts w:cstheme="minorHAnsi"/>
                <w:sz w:val="24"/>
                <w:szCs w:val="24"/>
              </w:rPr>
              <w:t>FAZAN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7B4A70">
              <w:rPr>
                <w:rFonts w:cstheme="minorHAnsi"/>
                <w:sz w:val="24"/>
                <w:szCs w:val="24"/>
              </w:rPr>
              <w:t xml:space="preserve"> TOMAŠICA</w:t>
            </w:r>
          </w:p>
        </w:tc>
        <w:tc>
          <w:tcPr>
            <w:tcW w:w="3261" w:type="dxa"/>
          </w:tcPr>
          <w:p w14:paraId="1A7DF677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Natjecanje u gađanju glinenih golubova</w:t>
            </w:r>
          </w:p>
        </w:tc>
        <w:tc>
          <w:tcPr>
            <w:tcW w:w="2409" w:type="dxa"/>
          </w:tcPr>
          <w:p w14:paraId="6D64E368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5275051E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50894433" w14:textId="77777777" w:rsidTr="001F2CDB">
        <w:tc>
          <w:tcPr>
            <w:tcW w:w="990" w:type="dxa"/>
          </w:tcPr>
          <w:p w14:paraId="5F7A1BF4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07" w:type="dxa"/>
          </w:tcPr>
          <w:p w14:paraId="6A8F4B29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7B4A70">
              <w:rPr>
                <w:rFonts w:cstheme="minorHAnsi"/>
                <w:sz w:val="24"/>
                <w:szCs w:val="24"/>
              </w:rPr>
              <w:t>LOVAČK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7B4A70">
              <w:rPr>
                <w:rFonts w:cstheme="minorHAnsi"/>
                <w:sz w:val="24"/>
                <w:szCs w:val="24"/>
              </w:rPr>
              <w:t xml:space="preserve"> UDRUGA </w:t>
            </w:r>
            <w:r>
              <w:rPr>
                <w:rFonts w:cstheme="minorHAnsi"/>
                <w:sz w:val="24"/>
                <w:szCs w:val="24"/>
              </w:rPr>
              <w:t>„</w:t>
            </w:r>
            <w:r w:rsidRPr="007B4A70">
              <w:rPr>
                <w:rFonts w:cstheme="minorHAnsi"/>
                <w:sz w:val="24"/>
                <w:szCs w:val="24"/>
              </w:rPr>
              <w:t>FAZAN</w:t>
            </w:r>
            <w:r>
              <w:rPr>
                <w:rFonts w:cstheme="minorHAnsi"/>
                <w:sz w:val="24"/>
                <w:szCs w:val="24"/>
              </w:rPr>
              <w:t>“</w:t>
            </w:r>
            <w:r w:rsidRPr="007B4A70">
              <w:rPr>
                <w:rFonts w:cstheme="minorHAnsi"/>
                <w:sz w:val="24"/>
                <w:szCs w:val="24"/>
              </w:rPr>
              <w:t xml:space="preserve"> TOMAŠICA</w:t>
            </w:r>
          </w:p>
        </w:tc>
        <w:tc>
          <w:tcPr>
            <w:tcW w:w="3261" w:type="dxa"/>
          </w:tcPr>
          <w:p w14:paraId="164356D6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0D3CC0">
              <w:rPr>
                <w:rFonts w:ascii="Calibri" w:hAnsi="Calibri" w:cs="Calibri"/>
                <w:color w:val="000000" w:themeColor="text1"/>
              </w:rPr>
              <w:t>Sjetva i gnojidba kukuruza u svrhe zaštite divljači, prirode i okoliša za vrijeme zimskih mjeseci</w:t>
            </w:r>
          </w:p>
        </w:tc>
        <w:tc>
          <w:tcPr>
            <w:tcW w:w="2409" w:type="dxa"/>
          </w:tcPr>
          <w:p w14:paraId="30671BA5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7E9C62DA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7EB5EFA3" w14:textId="77777777" w:rsidTr="001F2CDB">
        <w:tc>
          <w:tcPr>
            <w:tcW w:w="990" w:type="dxa"/>
          </w:tcPr>
          <w:p w14:paraId="3D0A2DDF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407" w:type="dxa"/>
          </w:tcPr>
          <w:p w14:paraId="4A8E9994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D3CC0">
              <w:rPr>
                <w:rFonts w:cstheme="minorHAnsi"/>
                <w:sz w:val="24"/>
                <w:szCs w:val="24"/>
              </w:rPr>
              <w:t>LOVAČKO DRUŠTVO „SRNJAK“</w:t>
            </w:r>
            <w:r>
              <w:rPr>
                <w:rFonts w:cstheme="minorHAnsi"/>
                <w:sz w:val="24"/>
                <w:szCs w:val="24"/>
              </w:rPr>
              <w:t xml:space="preserve"> GAREŠNICA</w:t>
            </w:r>
          </w:p>
        </w:tc>
        <w:tc>
          <w:tcPr>
            <w:tcW w:w="3261" w:type="dxa"/>
          </w:tcPr>
          <w:p w14:paraId="5BA6AD3D" w14:textId="77777777" w:rsidR="000854C4" w:rsidRPr="002A377F" w:rsidRDefault="000854C4" w:rsidP="001F2CDB">
            <w:pPr>
              <w:jc w:val="both"/>
              <w:rPr>
                <w:rFonts w:cstheme="minorHAnsi"/>
                <w:sz w:val="24"/>
                <w:szCs w:val="24"/>
              </w:rPr>
            </w:pPr>
            <w:r w:rsidRPr="000D3CC0">
              <w:rPr>
                <w:rFonts w:cstheme="minorHAnsi"/>
                <w:sz w:val="24"/>
                <w:szCs w:val="24"/>
              </w:rPr>
              <w:t>Zelena čistka šumskih predjela na području LD Srnjak</w:t>
            </w:r>
          </w:p>
        </w:tc>
        <w:tc>
          <w:tcPr>
            <w:tcW w:w="2409" w:type="dxa"/>
          </w:tcPr>
          <w:p w14:paraId="2450DB46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4CF8C54D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2A9BD96D" w14:textId="77777777" w:rsidTr="001F2CDB">
        <w:tc>
          <w:tcPr>
            <w:tcW w:w="990" w:type="dxa"/>
          </w:tcPr>
          <w:p w14:paraId="24B74A29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407" w:type="dxa"/>
          </w:tcPr>
          <w:p w14:paraId="26A4C9CF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0D3CC0">
              <w:rPr>
                <w:rFonts w:cstheme="minorHAnsi"/>
                <w:sz w:val="24"/>
                <w:szCs w:val="24"/>
              </w:rPr>
              <w:t>LOVAČKO DRUŠTVO „SRNJAK“</w:t>
            </w:r>
            <w:r>
              <w:rPr>
                <w:rFonts w:cstheme="minorHAnsi"/>
                <w:sz w:val="24"/>
                <w:szCs w:val="24"/>
              </w:rPr>
              <w:t xml:space="preserve"> GAREŠNICA</w:t>
            </w:r>
          </w:p>
          <w:p w14:paraId="1ADEC58C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4D39F0" w14:textId="09DA5FB5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0D3CC0">
              <w:rPr>
                <w:rFonts w:ascii="Calibri" w:hAnsi="Calibri" w:cs="Calibri"/>
                <w:color w:val="000000" w:themeColor="text1"/>
              </w:rPr>
              <w:t>Sjetva i gnojidba kukuruza u svrhe zaštite divljači, prirode i okoliša za vrijeme zimskih</w:t>
            </w:r>
            <w:r w:rsidR="00734B4B">
              <w:rPr>
                <w:rFonts w:ascii="Calibri" w:hAnsi="Calibri" w:cs="Calibri"/>
                <w:color w:val="000000" w:themeColor="text1"/>
              </w:rPr>
              <w:t xml:space="preserve"> mjeseci</w:t>
            </w:r>
          </w:p>
        </w:tc>
        <w:tc>
          <w:tcPr>
            <w:tcW w:w="2409" w:type="dxa"/>
          </w:tcPr>
          <w:p w14:paraId="00B4A13B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2C99FD6C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684CF692" w14:textId="77777777" w:rsidTr="001F2CDB">
        <w:tc>
          <w:tcPr>
            <w:tcW w:w="990" w:type="dxa"/>
          </w:tcPr>
          <w:p w14:paraId="37F0EAA0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407" w:type="dxa"/>
          </w:tcPr>
          <w:p w14:paraId="3065CAEA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341E8">
              <w:rPr>
                <w:rFonts w:cstheme="minorHAnsi"/>
                <w:sz w:val="24"/>
                <w:szCs w:val="24"/>
              </w:rPr>
              <w:t>UDRUGA ZA ZAŠTITU POTROŠAĆA B</w:t>
            </w:r>
            <w:r>
              <w:rPr>
                <w:rFonts w:cstheme="minorHAnsi"/>
                <w:sz w:val="24"/>
                <w:szCs w:val="24"/>
              </w:rPr>
              <w:t>JELOVARSKO – BILOGORSKE ŽUPANIJE</w:t>
            </w:r>
          </w:p>
        </w:tc>
        <w:tc>
          <w:tcPr>
            <w:tcW w:w="3261" w:type="dxa"/>
          </w:tcPr>
          <w:p w14:paraId="4C263971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Zaštita potrošača i njihovih prava</w:t>
            </w:r>
          </w:p>
        </w:tc>
        <w:tc>
          <w:tcPr>
            <w:tcW w:w="2409" w:type="dxa"/>
          </w:tcPr>
          <w:p w14:paraId="717673FF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400,00 eur</w:t>
            </w:r>
          </w:p>
        </w:tc>
      </w:tr>
      <w:tr w:rsidR="000854C4" w:rsidRPr="002A377F" w14:paraId="113E01CC" w14:textId="77777777" w:rsidTr="001F2CDB">
        <w:tc>
          <w:tcPr>
            <w:tcW w:w="990" w:type="dxa"/>
          </w:tcPr>
          <w:p w14:paraId="6B9C1F78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2A377F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407" w:type="dxa"/>
          </w:tcPr>
          <w:p w14:paraId="5F703607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341E8">
              <w:rPr>
                <w:rFonts w:cstheme="minorHAnsi"/>
                <w:sz w:val="24"/>
                <w:szCs w:val="24"/>
              </w:rPr>
              <w:t>UDRUGA ZA ZAŠTITU POTROŠAĆA  B</w:t>
            </w:r>
            <w:r>
              <w:rPr>
                <w:rFonts w:cstheme="minorHAnsi"/>
                <w:sz w:val="24"/>
                <w:szCs w:val="24"/>
              </w:rPr>
              <w:t>JELOVARSKO – BILOGORSKE ŽUPANIJE</w:t>
            </w:r>
          </w:p>
        </w:tc>
        <w:tc>
          <w:tcPr>
            <w:tcW w:w="3261" w:type="dxa"/>
          </w:tcPr>
          <w:p w14:paraId="6ED5990F" w14:textId="77777777" w:rsidR="000854C4" w:rsidRPr="002A377F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Redovan rad udruge</w:t>
            </w:r>
          </w:p>
        </w:tc>
        <w:tc>
          <w:tcPr>
            <w:tcW w:w="2409" w:type="dxa"/>
          </w:tcPr>
          <w:p w14:paraId="135DD195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200,00 eur</w:t>
            </w:r>
          </w:p>
        </w:tc>
      </w:tr>
      <w:tr w:rsidR="000854C4" w:rsidRPr="002A377F" w14:paraId="6868F691" w14:textId="77777777" w:rsidTr="001F2CDB">
        <w:tc>
          <w:tcPr>
            <w:tcW w:w="990" w:type="dxa"/>
          </w:tcPr>
          <w:p w14:paraId="12D79939" w14:textId="77777777" w:rsidR="000854C4" w:rsidRPr="002A377F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407" w:type="dxa"/>
          </w:tcPr>
          <w:p w14:paraId="741DD654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341E8">
              <w:rPr>
                <w:rFonts w:cstheme="minorHAnsi"/>
                <w:sz w:val="24"/>
                <w:szCs w:val="24"/>
              </w:rPr>
              <w:t>UDRUGA ANTIFAŠISTIČKIH BORACA I ANTIFAŠISTA</w:t>
            </w:r>
            <w:r>
              <w:rPr>
                <w:rFonts w:cstheme="minorHAnsi"/>
                <w:sz w:val="24"/>
                <w:szCs w:val="24"/>
              </w:rPr>
              <w:t xml:space="preserve"> GAREŠNICA</w:t>
            </w:r>
          </w:p>
        </w:tc>
        <w:tc>
          <w:tcPr>
            <w:tcW w:w="3261" w:type="dxa"/>
          </w:tcPr>
          <w:p w14:paraId="37B43E51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Obnova spomeničke baštine iz NOB-e</w:t>
            </w:r>
          </w:p>
        </w:tc>
        <w:tc>
          <w:tcPr>
            <w:tcW w:w="2409" w:type="dxa"/>
          </w:tcPr>
          <w:p w14:paraId="18C76F30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36013C09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37A9205F" w14:textId="77777777" w:rsidTr="001F2CDB">
        <w:tc>
          <w:tcPr>
            <w:tcW w:w="990" w:type="dxa"/>
          </w:tcPr>
          <w:p w14:paraId="1DC7F597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407" w:type="dxa"/>
          </w:tcPr>
          <w:p w14:paraId="1B255E53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51E04">
              <w:rPr>
                <w:rFonts w:cstheme="minorHAnsi"/>
                <w:sz w:val="24"/>
                <w:szCs w:val="24"/>
              </w:rPr>
              <w:t>UDRUGA PRIVATNIH ŠUMOVLASNIKA GAREŠNICA</w:t>
            </w:r>
          </w:p>
        </w:tc>
        <w:tc>
          <w:tcPr>
            <w:tcW w:w="3261" w:type="dxa"/>
          </w:tcPr>
          <w:p w14:paraId="03A06009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Gospodarenje privatnim šumama na održiv način</w:t>
            </w:r>
          </w:p>
        </w:tc>
        <w:tc>
          <w:tcPr>
            <w:tcW w:w="2409" w:type="dxa"/>
          </w:tcPr>
          <w:p w14:paraId="3A90F07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6566E697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3FC902A4" w14:textId="77777777" w:rsidTr="001F2CDB">
        <w:tc>
          <w:tcPr>
            <w:tcW w:w="990" w:type="dxa"/>
          </w:tcPr>
          <w:p w14:paraId="6E4BBD77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407" w:type="dxa"/>
          </w:tcPr>
          <w:p w14:paraId="6AB08014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cstheme="minorHAnsi"/>
                <w:sz w:val="24"/>
                <w:szCs w:val="24"/>
              </w:rPr>
              <w:t>LOVAČKO DRUŠTVO „JELEN“ ROGOŽA</w:t>
            </w:r>
          </w:p>
        </w:tc>
        <w:tc>
          <w:tcPr>
            <w:tcW w:w="3261" w:type="dxa"/>
          </w:tcPr>
          <w:p w14:paraId="102E773B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cstheme="minorHAnsi"/>
                <w:sz w:val="24"/>
                <w:szCs w:val="24"/>
              </w:rPr>
              <w:t>Hranidba divljači u zimskim mjesecima</w:t>
            </w:r>
            <w:r>
              <w:rPr>
                <w:rFonts w:cstheme="minorHAnsi"/>
                <w:sz w:val="24"/>
                <w:szCs w:val="24"/>
              </w:rPr>
              <w:t xml:space="preserve"> – LD Jelen</w:t>
            </w:r>
          </w:p>
        </w:tc>
        <w:tc>
          <w:tcPr>
            <w:tcW w:w="2409" w:type="dxa"/>
          </w:tcPr>
          <w:p w14:paraId="61A0BE7D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6EB8BA1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44E7FFBE" w14:textId="77777777" w:rsidTr="001F2CDB">
        <w:tc>
          <w:tcPr>
            <w:tcW w:w="990" w:type="dxa"/>
          </w:tcPr>
          <w:p w14:paraId="1D771D3B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407" w:type="dxa"/>
          </w:tcPr>
          <w:p w14:paraId="7DA91721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F7871">
              <w:rPr>
                <w:rFonts w:cstheme="minorHAnsi"/>
                <w:sz w:val="24"/>
                <w:szCs w:val="24"/>
              </w:rPr>
              <w:t>LOVAČKO DRUŠTVO „JELEN“ ROGOŽA</w:t>
            </w:r>
          </w:p>
        </w:tc>
        <w:tc>
          <w:tcPr>
            <w:tcW w:w="3261" w:type="dxa"/>
          </w:tcPr>
          <w:p w14:paraId="5AE93DC1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Zelena čistka šumskih predjela na području LD Jelen</w:t>
            </w:r>
          </w:p>
        </w:tc>
        <w:tc>
          <w:tcPr>
            <w:tcW w:w="2409" w:type="dxa"/>
          </w:tcPr>
          <w:p w14:paraId="40F2FD30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650,00 eur</w:t>
            </w:r>
          </w:p>
        </w:tc>
      </w:tr>
      <w:tr w:rsidR="000854C4" w:rsidRPr="002A377F" w14:paraId="693D6AE2" w14:textId="77777777" w:rsidTr="001F2CDB">
        <w:tc>
          <w:tcPr>
            <w:tcW w:w="990" w:type="dxa"/>
          </w:tcPr>
          <w:p w14:paraId="134AE5A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407" w:type="dxa"/>
          </w:tcPr>
          <w:p w14:paraId="3B5A0CE4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UDRUGA SFERIA GAREŠNICA</w:t>
            </w:r>
          </w:p>
        </w:tc>
        <w:tc>
          <w:tcPr>
            <w:tcW w:w="3261" w:type="dxa"/>
          </w:tcPr>
          <w:p w14:paraId="08AD6804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Sudjelovanje na znanstvenim festivalima</w:t>
            </w:r>
          </w:p>
        </w:tc>
        <w:tc>
          <w:tcPr>
            <w:tcW w:w="2409" w:type="dxa"/>
          </w:tcPr>
          <w:p w14:paraId="7F7C051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53DD3B6B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3D90DC83" w14:textId="77777777" w:rsidTr="001F2CDB">
        <w:tc>
          <w:tcPr>
            <w:tcW w:w="990" w:type="dxa"/>
          </w:tcPr>
          <w:p w14:paraId="743A5955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407" w:type="dxa"/>
          </w:tcPr>
          <w:p w14:paraId="7D820E08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DRUŠTVO ŽENA GAREŠNIČKI BRESTOVAC</w:t>
            </w:r>
          </w:p>
        </w:tc>
        <w:tc>
          <w:tcPr>
            <w:tcW w:w="3261" w:type="dxa"/>
          </w:tcPr>
          <w:p w14:paraId="0161485D" w14:textId="0B4DE00F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Aktivnost</w:t>
            </w:r>
            <w:r w:rsidR="008C72F6">
              <w:rPr>
                <w:rFonts w:cstheme="minorHAnsi"/>
                <w:sz w:val="24"/>
                <w:szCs w:val="24"/>
              </w:rPr>
              <w:t>i</w:t>
            </w:r>
            <w:r w:rsidRPr="008B372F">
              <w:rPr>
                <w:rFonts w:cstheme="minorHAnsi"/>
                <w:sz w:val="24"/>
                <w:szCs w:val="24"/>
              </w:rPr>
              <w:t xml:space="preserve"> žena</w:t>
            </w:r>
          </w:p>
        </w:tc>
        <w:tc>
          <w:tcPr>
            <w:tcW w:w="2409" w:type="dxa"/>
          </w:tcPr>
          <w:p w14:paraId="0C21CA37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07575CD4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795EEAB6" w14:textId="77777777" w:rsidTr="001F2CDB">
        <w:tc>
          <w:tcPr>
            <w:tcW w:w="990" w:type="dxa"/>
          </w:tcPr>
          <w:p w14:paraId="79686537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407" w:type="dxa"/>
          </w:tcPr>
          <w:p w14:paraId="34FFEC69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UDRUGA VINOGRADARA I VOĆARA GAREŠNICA</w:t>
            </w:r>
          </w:p>
        </w:tc>
        <w:tc>
          <w:tcPr>
            <w:tcW w:w="3261" w:type="dxa"/>
          </w:tcPr>
          <w:p w14:paraId="591D54AE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Nabava uređaja za ispitivanje kvalitete vina</w:t>
            </w:r>
          </w:p>
          <w:p w14:paraId="55467D90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4BDBCD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553BFCD2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20965228" w14:textId="77777777" w:rsidTr="001F2CDB">
        <w:tc>
          <w:tcPr>
            <w:tcW w:w="990" w:type="dxa"/>
          </w:tcPr>
          <w:p w14:paraId="495F53EF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407" w:type="dxa"/>
          </w:tcPr>
          <w:p w14:paraId="6923CF90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8B372F">
              <w:rPr>
                <w:rFonts w:cstheme="minorHAnsi"/>
                <w:sz w:val="24"/>
                <w:szCs w:val="24"/>
              </w:rPr>
              <w:t>UDRUGA VINOGRADARA I VOĆARA GAREŠNICA</w:t>
            </w:r>
          </w:p>
        </w:tc>
        <w:tc>
          <w:tcPr>
            <w:tcW w:w="3261" w:type="dxa"/>
          </w:tcPr>
          <w:p w14:paraId="1DDEBC0E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DE087B">
              <w:rPr>
                <w:rFonts w:cstheme="minorHAnsi"/>
                <w:sz w:val="24"/>
                <w:szCs w:val="24"/>
              </w:rPr>
              <w:t>. GARvin-Ocjenjivanje vina i edukacije članova udruge</w:t>
            </w:r>
          </w:p>
        </w:tc>
        <w:tc>
          <w:tcPr>
            <w:tcW w:w="2409" w:type="dxa"/>
          </w:tcPr>
          <w:p w14:paraId="04E1186A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4A725E3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35AAEB64" w14:textId="77777777" w:rsidTr="001F2CDB">
        <w:tc>
          <w:tcPr>
            <w:tcW w:w="990" w:type="dxa"/>
          </w:tcPr>
          <w:p w14:paraId="41DA9602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407" w:type="dxa"/>
          </w:tcPr>
          <w:p w14:paraId="79B99D85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E087B">
              <w:rPr>
                <w:rFonts w:cstheme="minorHAnsi"/>
                <w:sz w:val="24"/>
                <w:szCs w:val="24"/>
              </w:rPr>
              <w:t>ODRED IZVIĐAČA GAREŠNICA</w:t>
            </w:r>
          </w:p>
        </w:tc>
        <w:tc>
          <w:tcPr>
            <w:tcW w:w="3261" w:type="dxa"/>
          </w:tcPr>
          <w:p w14:paraId="60DCEC81" w14:textId="77777777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DE087B">
              <w:rPr>
                <w:rFonts w:cstheme="minorHAnsi"/>
                <w:sz w:val="24"/>
                <w:szCs w:val="24"/>
              </w:rPr>
              <w:t xml:space="preserve">. Sarmijada </w:t>
            </w:r>
          </w:p>
        </w:tc>
        <w:tc>
          <w:tcPr>
            <w:tcW w:w="2409" w:type="dxa"/>
          </w:tcPr>
          <w:p w14:paraId="1669EE01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78DC475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854C4" w:rsidRPr="002A377F" w14:paraId="41A6C174" w14:textId="77777777" w:rsidTr="001F2CDB">
        <w:tc>
          <w:tcPr>
            <w:tcW w:w="990" w:type="dxa"/>
          </w:tcPr>
          <w:p w14:paraId="79153A1C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407" w:type="dxa"/>
          </w:tcPr>
          <w:p w14:paraId="3E633BC2" w14:textId="77777777" w:rsidR="000854C4" w:rsidRPr="00F903E4" w:rsidRDefault="000854C4" w:rsidP="001F2CDB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E087B">
              <w:rPr>
                <w:rFonts w:cstheme="minorHAnsi"/>
                <w:sz w:val="24"/>
                <w:szCs w:val="24"/>
              </w:rPr>
              <w:t>BICIKLISTIČKA UDRUGA „GUVERNAL“ GAREŠNICA</w:t>
            </w:r>
          </w:p>
        </w:tc>
        <w:tc>
          <w:tcPr>
            <w:tcW w:w="3261" w:type="dxa"/>
          </w:tcPr>
          <w:p w14:paraId="7FF8576A" w14:textId="208AE3B2" w:rsidR="000854C4" w:rsidRDefault="000854C4" w:rsidP="001F2C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(BE</w:t>
            </w:r>
            <w:r w:rsidR="008C72F6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C TOUR) „Baranja Eno-Etno-Ciklo tour“</w:t>
            </w:r>
          </w:p>
        </w:tc>
        <w:tc>
          <w:tcPr>
            <w:tcW w:w="2409" w:type="dxa"/>
          </w:tcPr>
          <w:p w14:paraId="753E8AD2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867C28">
              <w:rPr>
                <w:rFonts w:cstheme="minorHAnsi"/>
                <w:sz w:val="24"/>
                <w:szCs w:val="24"/>
              </w:rPr>
              <w:t>663,00 eur</w:t>
            </w:r>
          </w:p>
          <w:p w14:paraId="7B608A4E" w14:textId="77777777" w:rsidR="000854C4" w:rsidRDefault="000854C4" w:rsidP="001F2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558675E" w14:textId="77777777" w:rsidR="000854C4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4FD20AD6" w14:textId="77777777" w:rsidR="000854C4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A1DCDBA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B824E07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lastRenderedPageBreak/>
        <w:t>Članak 3.</w:t>
      </w:r>
    </w:p>
    <w:p w14:paraId="70F823F4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S udrugama kojima su odobrena sredstva iz članka 2. ove Odluke Grad Garešnica sklopit će Ugovor o dodjeli financijskih sredstava kojim će biti uređena prava i obveze kako davatelja financijskih sredstava tako i primatelja financijskih sredstava.</w:t>
      </w:r>
    </w:p>
    <w:p w14:paraId="7A88376E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56C37776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4.</w:t>
      </w:r>
    </w:p>
    <w:p w14:paraId="23CAD77D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Udruge imaju pravo podnijeti prigovor na ovu Odluku u roku osam (8) dana od dana objave ove Odluke o dodjeli financijskih sredstava. </w:t>
      </w:r>
    </w:p>
    <w:p w14:paraId="37B9A649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Prigovori se podnose gradonačelniku u pisanom obliku.</w:t>
      </w:r>
    </w:p>
    <w:p w14:paraId="682D0A1F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Odluku po prigovoru donosi gradonačelnik Grada Garešnice u roku od osam dana od dana primitka prigovora. </w:t>
      </w:r>
    </w:p>
    <w:p w14:paraId="22EA2BAB" w14:textId="77777777" w:rsidR="000854C4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>Prigovor ne odgađa izvršenje Odluke i daljnu provedbu natječajnog postupka.</w:t>
      </w:r>
    </w:p>
    <w:p w14:paraId="0C9A01E3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B470EE0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24"/>
          <w:szCs w:val="24"/>
        </w:rPr>
      </w:pPr>
      <w:r w:rsidRPr="002A377F">
        <w:rPr>
          <w:rFonts w:cstheme="minorHAnsi"/>
          <w:b/>
          <w:bCs/>
          <w:sz w:val="24"/>
          <w:szCs w:val="24"/>
        </w:rPr>
        <w:t>Članak 5.</w:t>
      </w:r>
    </w:p>
    <w:p w14:paraId="40125DB3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B4A0E">
        <w:rPr>
          <w:rFonts w:cstheme="minorHAnsi"/>
          <w:sz w:val="24"/>
          <w:szCs w:val="24"/>
        </w:rPr>
        <w:t>Ova Odluka stupa na snagu danom donošenja</w:t>
      </w:r>
      <w:r w:rsidRPr="002A377F">
        <w:rPr>
          <w:rFonts w:cstheme="minorHAnsi"/>
          <w:sz w:val="24"/>
          <w:szCs w:val="24"/>
        </w:rPr>
        <w:t xml:space="preserve">, a </w:t>
      </w:r>
      <w:r>
        <w:rPr>
          <w:rFonts w:cstheme="minorHAnsi"/>
          <w:sz w:val="24"/>
          <w:szCs w:val="24"/>
        </w:rPr>
        <w:t>objavit će se</w:t>
      </w:r>
      <w:r w:rsidRPr="002A377F">
        <w:rPr>
          <w:rFonts w:cstheme="minorHAnsi"/>
          <w:sz w:val="24"/>
          <w:szCs w:val="24"/>
        </w:rPr>
        <w:t xml:space="preserve"> na službenoj internetskoj stranici Grada Garešnice </w:t>
      </w:r>
      <w:hyperlink r:id="rId6" w:history="1">
        <w:r w:rsidRPr="002A377F">
          <w:rPr>
            <w:rStyle w:val="Hiperveza"/>
            <w:rFonts w:cstheme="minorHAnsi"/>
            <w:sz w:val="24"/>
            <w:szCs w:val="24"/>
          </w:rPr>
          <w:t>www.garesnica.eu</w:t>
        </w:r>
      </w:hyperlink>
      <w:r w:rsidRPr="002A377F">
        <w:rPr>
          <w:rFonts w:cstheme="minorHAnsi"/>
          <w:sz w:val="24"/>
          <w:szCs w:val="24"/>
        </w:rPr>
        <w:t xml:space="preserve"> i na Oglasnoj ploči Grada Garešnice. </w:t>
      </w:r>
    </w:p>
    <w:p w14:paraId="1BA169F5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1A6A8BE3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4853991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GRADONAČELNIK</w:t>
      </w:r>
    </w:p>
    <w:p w14:paraId="05FE28B3" w14:textId="77777777" w:rsidR="000854C4" w:rsidRPr="002A377F" w:rsidRDefault="000854C4" w:rsidP="000854C4">
      <w:pPr>
        <w:widowControl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2A377F">
        <w:rPr>
          <w:rFonts w:cstheme="minorHAnsi"/>
          <w:sz w:val="24"/>
          <w:szCs w:val="24"/>
        </w:rPr>
        <w:t xml:space="preserve">                                                                                                      Josip Bilandžija, dipl.ing.šum.</w:t>
      </w:r>
    </w:p>
    <w:p w14:paraId="29BF0FEB" w14:textId="77777777" w:rsidR="000854C4" w:rsidRDefault="000854C4">
      <w:pPr>
        <w:rPr>
          <w:b/>
        </w:rPr>
      </w:pPr>
    </w:p>
    <w:sectPr w:rsidR="000854C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54C4"/>
    <w:rsid w:val="0023212D"/>
    <w:rsid w:val="00275B0C"/>
    <w:rsid w:val="00347D72"/>
    <w:rsid w:val="003F65C1"/>
    <w:rsid w:val="00575A03"/>
    <w:rsid w:val="00693AB1"/>
    <w:rsid w:val="00734B4B"/>
    <w:rsid w:val="007F0613"/>
    <w:rsid w:val="008A562A"/>
    <w:rsid w:val="008C5FE5"/>
    <w:rsid w:val="008C72F6"/>
    <w:rsid w:val="00922DDC"/>
    <w:rsid w:val="009B7A12"/>
    <w:rsid w:val="009C370E"/>
    <w:rsid w:val="00A836D0"/>
    <w:rsid w:val="00AC35DA"/>
    <w:rsid w:val="00B1589A"/>
    <w:rsid w:val="00B92D0F"/>
    <w:rsid w:val="00BD6F57"/>
    <w:rsid w:val="00C9578C"/>
    <w:rsid w:val="00D1120E"/>
    <w:rsid w:val="00D707B3"/>
    <w:rsid w:val="00DA6D49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Oliver Bahnik</cp:lastModifiedBy>
  <cp:revision>5</cp:revision>
  <cp:lastPrinted>2026-03-06T12:11:00Z</cp:lastPrinted>
  <dcterms:created xsi:type="dcterms:W3CDTF">2026-03-06T12:20:00Z</dcterms:created>
  <dcterms:modified xsi:type="dcterms:W3CDTF">2026-03-06T12:55:00Z</dcterms:modified>
</cp:coreProperties>
</file>