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5A2A5737">
            <wp:simplePos x="0" y="0"/>
            <wp:positionH relativeFrom="column">
              <wp:posOffset>233680</wp:posOffset>
            </wp:positionH>
            <wp:positionV relativeFrom="paragraph">
              <wp:posOffset>-442595</wp:posOffset>
            </wp:positionV>
            <wp:extent cx="416899" cy="552450"/>
            <wp:effectExtent l="0" t="0" r="254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93" cy="55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2257D4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2257D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2257D4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2257D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2257D4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2257D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2257D4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2257D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2560B12C" w:rsidR="00B92D0F" w:rsidRPr="002257D4" w:rsidRDefault="00B92D0F" w:rsidP="002257D4">
      <w:pPr>
        <w:spacing w:line="192" w:lineRule="auto"/>
        <w:jc w:val="both"/>
        <w:rPr>
          <w:rFonts w:eastAsia="Times New Roman" w:cs="Times New Roman"/>
          <w:noProof w:val="0"/>
          <w:sz w:val="24"/>
          <w:szCs w:val="24"/>
        </w:rPr>
      </w:pPr>
      <w:r w:rsidRPr="002257D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2257D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2257D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2257D4" w:rsidRDefault="00C9578C" w:rsidP="00B92D0F">
      <w:pPr>
        <w:rPr>
          <w:sz w:val="24"/>
          <w:szCs w:val="24"/>
        </w:rPr>
      </w:pPr>
      <w:r w:rsidRPr="002257D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2257D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2257D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2257D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402-03/25-01/7</w:t>
      </w:r>
      <w:r w:rsidR="008C5FE5" w:rsidRPr="002257D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2257D4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2257D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2257D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2103-4-02-26-22</w:t>
      </w:r>
    </w:p>
    <w:p w14:paraId="4445648A" w14:textId="1A6CC6A4" w:rsidR="00B92D0F" w:rsidRPr="002257D4" w:rsidRDefault="00B1589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2257D4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2257D4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2257D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09.03.2026.</w:t>
      </w:r>
    </w:p>
    <w:p w14:paraId="0EE09B5C" w14:textId="77777777" w:rsidR="002257D4" w:rsidRPr="002257D4" w:rsidRDefault="002257D4" w:rsidP="002257D4">
      <w:pPr>
        <w:spacing w:line="192" w:lineRule="auto"/>
        <w:rPr>
          <w:rFonts w:eastAsia="Times New Roman" w:cs="Times New Roman"/>
          <w:noProof w:val="0"/>
          <w:sz w:val="24"/>
          <w:szCs w:val="24"/>
        </w:rPr>
      </w:pPr>
    </w:p>
    <w:p w14:paraId="4DC14968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color w:val="EE0000"/>
          <w:sz w:val="24"/>
          <w:szCs w:val="24"/>
        </w:rPr>
      </w:pPr>
      <w:r w:rsidRPr="002257D4">
        <w:rPr>
          <w:rFonts w:cstheme="minorHAnsi"/>
          <w:sz w:val="24"/>
          <w:szCs w:val="24"/>
        </w:rPr>
        <w:t xml:space="preserve">Na temelju članka 29. stavka 6. </w:t>
      </w:r>
      <w:bookmarkStart w:id="0" w:name="_Hlk191456038"/>
      <w:r w:rsidRPr="002257D4">
        <w:rPr>
          <w:rFonts w:cstheme="minorHAnsi"/>
          <w:sz w:val="24"/>
          <w:szCs w:val="24"/>
        </w:rPr>
        <w:t>Uredbe o kriterijima, mjerilima i postupcima financiranja i ugovaranja programa i projekata od interesa za opće dobro koje provode udruge („Narodne novine“, broj: 26/15 i 37/21; dalje: Uredba)</w:t>
      </w:r>
      <w:bookmarkEnd w:id="0"/>
      <w:r w:rsidRPr="002257D4">
        <w:rPr>
          <w:rFonts w:cstheme="minorHAnsi"/>
          <w:sz w:val="24"/>
          <w:szCs w:val="24"/>
        </w:rPr>
        <w:t xml:space="preserve">, članka 26. Pravilnika o financiranju javnih potreba Grada Garešnice („Službeni glasnik Grada Garešnice“, broj: 2/16 i 5/21), članka 53. Statuta Grada Garešnice („Službeni glasnik Grada Garešnice“, broj: 2/21 i 3/25), a temeljem provedenog Javnog natječaja za predlaganje programa/projekata poticanja kulturno – umjetničkog amaterizma u 2026. godini objavljenog 26. studenog 2025. godine, na prijedlog Povjerenstva za ocjenjivanje prijavljenih programa, projekata, aktivnosti i manifestacija koje se financiraju iz Proračuna Grada Garešnice, gradonačelnik Grada Garešnice, dana 09. ožujka 2026. godine, donosi </w:t>
      </w:r>
      <w:r w:rsidRPr="002257D4">
        <w:rPr>
          <w:rFonts w:cstheme="minorHAnsi"/>
          <w:color w:val="000000" w:themeColor="text1"/>
          <w:sz w:val="24"/>
          <w:szCs w:val="24"/>
        </w:rPr>
        <w:t>sljedeću</w:t>
      </w:r>
    </w:p>
    <w:p w14:paraId="0B29FCF1" w14:textId="77777777" w:rsidR="002257D4" w:rsidRPr="002257D4" w:rsidRDefault="002257D4" w:rsidP="002257D4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cstheme="minorHAnsi"/>
          <w:sz w:val="24"/>
          <w:szCs w:val="24"/>
        </w:rPr>
      </w:pPr>
    </w:p>
    <w:p w14:paraId="64D95B14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257D4">
        <w:rPr>
          <w:rFonts w:cstheme="minorHAnsi"/>
          <w:b/>
          <w:bCs/>
          <w:sz w:val="24"/>
          <w:szCs w:val="24"/>
        </w:rPr>
        <w:t>O D L U K U</w:t>
      </w:r>
    </w:p>
    <w:p w14:paraId="0187EA95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257D4">
        <w:rPr>
          <w:rFonts w:cstheme="minorHAnsi"/>
          <w:b/>
          <w:bCs/>
          <w:sz w:val="24"/>
          <w:szCs w:val="24"/>
        </w:rPr>
        <w:t>o dodjeli financijskih sredstava za financiranje programa i projekata</w:t>
      </w:r>
    </w:p>
    <w:p w14:paraId="563F0136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257D4">
        <w:rPr>
          <w:rFonts w:cstheme="minorHAnsi"/>
          <w:b/>
          <w:bCs/>
          <w:sz w:val="24"/>
          <w:szCs w:val="24"/>
        </w:rPr>
        <w:t xml:space="preserve"> udruga kulturno – umjetnički amaterizam u 2026. godini</w:t>
      </w:r>
    </w:p>
    <w:p w14:paraId="4A1E5F77" w14:textId="77777777" w:rsidR="002257D4" w:rsidRPr="002257D4" w:rsidRDefault="002257D4" w:rsidP="002257D4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0A413E49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257D4">
        <w:rPr>
          <w:rFonts w:cstheme="minorHAnsi"/>
          <w:b/>
          <w:bCs/>
          <w:sz w:val="24"/>
          <w:szCs w:val="24"/>
        </w:rPr>
        <w:t>Članak 1.</w:t>
      </w:r>
    </w:p>
    <w:p w14:paraId="03FF3923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257D4">
        <w:rPr>
          <w:rFonts w:cstheme="minorHAnsi"/>
          <w:sz w:val="24"/>
          <w:szCs w:val="24"/>
        </w:rPr>
        <w:t>Ovom Odlukom utvrđuju se iznosi financijskih sredstava za financiranje programa i projekata Udrugama koje su se prijavile na Javni natječaj za predlaganje programa/projekata poticanja kulturno – umjetničkog amaterizma u 2026. godini, te su prošle postupak formalne provjere i ocjenjivanja.</w:t>
      </w:r>
    </w:p>
    <w:p w14:paraId="713F932F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2EFE5701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257D4">
        <w:rPr>
          <w:rFonts w:cstheme="minorHAnsi"/>
          <w:b/>
          <w:bCs/>
          <w:sz w:val="24"/>
          <w:szCs w:val="24"/>
        </w:rPr>
        <w:t>Članak 2.</w:t>
      </w:r>
    </w:p>
    <w:p w14:paraId="6E5C8E9D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257D4">
        <w:rPr>
          <w:rFonts w:cstheme="minorHAnsi"/>
          <w:sz w:val="24"/>
          <w:szCs w:val="24"/>
        </w:rPr>
        <w:t xml:space="preserve">U 2026. godini iz Proračuna Grada Garešnice financirati će se provedba programa i projekata sljedećih udruga: </w:t>
      </w:r>
    </w:p>
    <w:tbl>
      <w:tblPr>
        <w:tblStyle w:val="Reetkatablice"/>
        <w:tblpPr w:leftFromText="180" w:rightFromText="180" w:vertAnchor="text" w:tblpY="600"/>
        <w:tblW w:w="9067" w:type="dxa"/>
        <w:tblLook w:val="04A0" w:firstRow="1" w:lastRow="0" w:firstColumn="1" w:lastColumn="0" w:noHBand="0" w:noVBand="1"/>
      </w:tblPr>
      <w:tblGrid>
        <w:gridCol w:w="990"/>
        <w:gridCol w:w="2407"/>
        <w:gridCol w:w="3261"/>
        <w:gridCol w:w="2409"/>
      </w:tblGrid>
      <w:tr w:rsidR="002257D4" w:rsidRPr="002257D4" w14:paraId="3E91D6C6" w14:textId="77777777" w:rsidTr="002F7AF2">
        <w:tc>
          <w:tcPr>
            <w:tcW w:w="990" w:type="dxa"/>
            <w:shd w:val="clear" w:color="auto" w:fill="DDD9C3" w:themeFill="background2" w:themeFillShade="E6"/>
          </w:tcPr>
          <w:p w14:paraId="6FD80149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257D4">
              <w:rPr>
                <w:rFonts w:cstheme="minorHAnsi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407" w:type="dxa"/>
            <w:shd w:val="clear" w:color="auto" w:fill="DDD9C3" w:themeFill="background2" w:themeFillShade="E6"/>
          </w:tcPr>
          <w:p w14:paraId="4CB64F38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90A015F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257D4">
              <w:rPr>
                <w:rFonts w:cstheme="minorHAnsi"/>
                <w:b/>
                <w:bCs/>
                <w:sz w:val="24"/>
                <w:szCs w:val="24"/>
              </w:rPr>
              <w:t xml:space="preserve">NAZIV UDRUGE 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5FE34DCF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2CF629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257D4">
              <w:rPr>
                <w:rFonts w:cstheme="minorHAnsi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14:paraId="0DEC5552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257D4">
              <w:rPr>
                <w:rFonts w:cstheme="minorHAnsi"/>
                <w:b/>
                <w:bCs/>
                <w:sz w:val="24"/>
                <w:szCs w:val="24"/>
              </w:rPr>
              <w:t>IZNOS ODOBRENIH SREDSTAVA</w:t>
            </w:r>
          </w:p>
        </w:tc>
      </w:tr>
      <w:tr w:rsidR="002257D4" w:rsidRPr="002257D4" w14:paraId="652E3DA4" w14:textId="77777777" w:rsidTr="002F7AF2">
        <w:trPr>
          <w:trHeight w:val="1523"/>
        </w:trPr>
        <w:tc>
          <w:tcPr>
            <w:tcW w:w="990" w:type="dxa"/>
          </w:tcPr>
          <w:p w14:paraId="7BE9354E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07" w:type="dxa"/>
          </w:tcPr>
          <w:p w14:paraId="3CAEE733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 xml:space="preserve">KULTRUNO UMJETNIČKO DRUŠTVO „GRANIČAR“ GAREŠNICA </w:t>
            </w:r>
          </w:p>
        </w:tc>
        <w:tc>
          <w:tcPr>
            <w:tcW w:w="3261" w:type="dxa"/>
          </w:tcPr>
          <w:p w14:paraId="1CE85EBB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Glazbena baština u pokretu – KUD Graničar</w:t>
            </w:r>
          </w:p>
        </w:tc>
        <w:tc>
          <w:tcPr>
            <w:tcW w:w="2409" w:type="dxa"/>
          </w:tcPr>
          <w:p w14:paraId="1986DF30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662CF134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1.000,00 eur</w:t>
            </w:r>
          </w:p>
        </w:tc>
      </w:tr>
      <w:tr w:rsidR="002257D4" w:rsidRPr="002257D4" w14:paraId="3542E140" w14:textId="77777777" w:rsidTr="002F7AF2">
        <w:tc>
          <w:tcPr>
            <w:tcW w:w="990" w:type="dxa"/>
          </w:tcPr>
          <w:p w14:paraId="39FFB00B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07" w:type="dxa"/>
          </w:tcPr>
          <w:p w14:paraId="21116C51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KULTRUNO UMJETNIČKO DRUŠTVO „GRANIČAR“ GAREŠNICA</w:t>
            </w:r>
          </w:p>
        </w:tc>
        <w:tc>
          <w:tcPr>
            <w:tcW w:w="3261" w:type="dxa"/>
          </w:tcPr>
          <w:p w14:paraId="34751C7E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Tradicija koja živi – liturgijsko djelovanje KUD-a Graničar</w:t>
            </w:r>
          </w:p>
        </w:tc>
        <w:tc>
          <w:tcPr>
            <w:tcW w:w="2409" w:type="dxa"/>
          </w:tcPr>
          <w:p w14:paraId="0BD2E90A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700,00 eur</w:t>
            </w:r>
          </w:p>
        </w:tc>
      </w:tr>
      <w:tr w:rsidR="002257D4" w:rsidRPr="002257D4" w14:paraId="42B67983" w14:textId="77777777" w:rsidTr="002F7AF2">
        <w:tc>
          <w:tcPr>
            <w:tcW w:w="990" w:type="dxa"/>
          </w:tcPr>
          <w:p w14:paraId="61C82C10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7" w:type="dxa"/>
          </w:tcPr>
          <w:p w14:paraId="574F5D85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257D4">
              <w:rPr>
                <w:sz w:val="24"/>
                <w:szCs w:val="24"/>
              </w:rPr>
              <w:t>GAREŠ´KI KULTURNI CENTAR</w:t>
            </w:r>
          </w:p>
        </w:tc>
        <w:tc>
          <w:tcPr>
            <w:tcW w:w="3261" w:type="dxa"/>
          </w:tcPr>
          <w:p w14:paraId="1AC38CE3" w14:textId="77777777" w:rsidR="002257D4" w:rsidRPr="002257D4" w:rsidRDefault="002257D4" w:rsidP="002F7AF2">
            <w:pPr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Redovna djelatnost i naknade voditeljima</w:t>
            </w:r>
          </w:p>
        </w:tc>
        <w:tc>
          <w:tcPr>
            <w:tcW w:w="2409" w:type="dxa"/>
          </w:tcPr>
          <w:p w14:paraId="5B00A493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1.500,00 eur</w:t>
            </w:r>
          </w:p>
        </w:tc>
      </w:tr>
      <w:tr w:rsidR="002257D4" w:rsidRPr="002257D4" w14:paraId="07D5C101" w14:textId="77777777" w:rsidTr="002F7AF2">
        <w:tc>
          <w:tcPr>
            <w:tcW w:w="990" w:type="dxa"/>
          </w:tcPr>
          <w:p w14:paraId="6D6075D2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07" w:type="dxa"/>
          </w:tcPr>
          <w:p w14:paraId="2894F453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257D4">
              <w:rPr>
                <w:sz w:val="24"/>
                <w:szCs w:val="24"/>
              </w:rPr>
              <w:t>FOLKLORNI ANSAMBL „ZDENAC“ GAREŠNICA</w:t>
            </w:r>
          </w:p>
        </w:tc>
        <w:tc>
          <w:tcPr>
            <w:tcW w:w="3261" w:type="dxa"/>
          </w:tcPr>
          <w:p w14:paraId="756DD184" w14:textId="77777777" w:rsidR="002257D4" w:rsidRPr="002257D4" w:rsidRDefault="002257D4" w:rsidP="002F7AF2">
            <w:pPr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Kulturne razmjene kroz godinu i redovna djelatnost</w:t>
            </w:r>
          </w:p>
        </w:tc>
        <w:tc>
          <w:tcPr>
            <w:tcW w:w="2409" w:type="dxa"/>
          </w:tcPr>
          <w:p w14:paraId="110BAC18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1.500,00 eur</w:t>
            </w:r>
          </w:p>
        </w:tc>
      </w:tr>
      <w:tr w:rsidR="002257D4" w:rsidRPr="002257D4" w14:paraId="3AEDEC47" w14:textId="77777777" w:rsidTr="002F7AF2">
        <w:tc>
          <w:tcPr>
            <w:tcW w:w="990" w:type="dxa"/>
          </w:tcPr>
          <w:p w14:paraId="2E5A0441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07" w:type="dxa"/>
          </w:tcPr>
          <w:p w14:paraId="4E61F0A1" w14:textId="77777777" w:rsidR="002257D4" w:rsidRPr="002257D4" w:rsidRDefault="002257D4" w:rsidP="002F7AF2">
            <w:pPr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ČEŠKA BESEDA GRADA GAREŠNICA</w:t>
            </w:r>
          </w:p>
        </w:tc>
        <w:tc>
          <w:tcPr>
            <w:tcW w:w="3261" w:type="dxa"/>
          </w:tcPr>
          <w:p w14:paraId="1E59211D" w14:textId="77777777" w:rsidR="002257D4" w:rsidRPr="002257D4" w:rsidRDefault="002257D4" w:rsidP="002F7AF2">
            <w:pPr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Dani češke kulture</w:t>
            </w:r>
          </w:p>
        </w:tc>
        <w:tc>
          <w:tcPr>
            <w:tcW w:w="2409" w:type="dxa"/>
          </w:tcPr>
          <w:p w14:paraId="5C581A18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700,00 eur</w:t>
            </w:r>
          </w:p>
        </w:tc>
      </w:tr>
      <w:tr w:rsidR="002257D4" w:rsidRPr="002257D4" w14:paraId="68CB5CA0" w14:textId="77777777" w:rsidTr="002F7AF2">
        <w:tc>
          <w:tcPr>
            <w:tcW w:w="990" w:type="dxa"/>
          </w:tcPr>
          <w:p w14:paraId="548E264D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07" w:type="dxa"/>
          </w:tcPr>
          <w:p w14:paraId="6C602EE3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ČEŠKA BESEDA GRADA GAREŠNICA</w:t>
            </w:r>
          </w:p>
        </w:tc>
        <w:tc>
          <w:tcPr>
            <w:tcW w:w="3261" w:type="dxa"/>
          </w:tcPr>
          <w:p w14:paraId="40F3AF47" w14:textId="77777777" w:rsidR="002257D4" w:rsidRPr="002257D4" w:rsidRDefault="002257D4" w:rsidP="002F7AF2">
            <w:pPr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Putevima ing. Jaroslava Havličeka 2</w:t>
            </w:r>
          </w:p>
        </w:tc>
        <w:tc>
          <w:tcPr>
            <w:tcW w:w="2409" w:type="dxa"/>
          </w:tcPr>
          <w:p w14:paraId="5F981786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700,00 eur</w:t>
            </w:r>
          </w:p>
        </w:tc>
      </w:tr>
      <w:tr w:rsidR="002257D4" w:rsidRPr="002257D4" w14:paraId="497417A9" w14:textId="77777777" w:rsidTr="002F7AF2">
        <w:tc>
          <w:tcPr>
            <w:tcW w:w="990" w:type="dxa"/>
          </w:tcPr>
          <w:p w14:paraId="5CAD4402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07" w:type="dxa"/>
          </w:tcPr>
          <w:p w14:paraId="7E16F16A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UDRUGA GAREŠNIČKIH MAŽORETKINJA</w:t>
            </w:r>
          </w:p>
        </w:tc>
        <w:tc>
          <w:tcPr>
            <w:tcW w:w="3261" w:type="dxa"/>
          </w:tcPr>
          <w:p w14:paraId="513876E7" w14:textId="77777777" w:rsidR="002257D4" w:rsidRPr="002257D4" w:rsidRDefault="002257D4" w:rsidP="002F7AF2">
            <w:pPr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Mažoret natjecanja 2026</w:t>
            </w:r>
          </w:p>
        </w:tc>
        <w:tc>
          <w:tcPr>
            <w:tcW w:w="2409" w:type="dxa"/>
          </w:tcPr>
          <w:p w14:paraId="7E365E72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1.400,00 eur</w:t>
            </w:r>
          </w:p>
          <w:p w14:paraId="06D23627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57D4" w:rsidRPr="002257D4" w14:paraId="7FC2F549" w14:textId="77777777" w:rsidTr="002F7AF2">
        <w:tc>
          <w:tcPr>
            <w:tcW w:w="990" w:type="dxa"/>
          </w:tcPr>
          <w:p w14:paraId="05BC8FA8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07" w:type="dxa"/>
          </w:tcPr>
          <w:p w14:paraId="2DDFCAAB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 xml:space="preserve">UDRUGA GAREŠNIČKIH MAŽORETKINJA </w:t>
            </w:r>
          </w:p>
        </w:tc>
        <w:tc>
          <w:tcPr>
            <w:tcW w:w="3261" w:type="dxa"/>
          </w:tcPr>
          <w:p w14:paraId="7D6EC328" w14:textId="77777777" w:rsidR="002257D4" w:rsidRPr="002257D4" w:rsidRDefault="002257D4" w:rsidP="002F7AF2">
            <w:pPr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Oprema i rad udruge u 2026. godini</w:t>
            </w:r>
          </w:p>
        </w:tc>
        <w:tc>
          <w:tcPr>
            <w:tcW w:w="2409" w:type="dxa"/>
          </w:tcPr>
          <w:p w14:paraId="1D41C8D9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1.000,00 eur</w:t>
            </w:r>
          </w:p>
        </w:tc>
      </w:tr>
      <w:tr w:rsidR="002257D4" w:rsidRPr="002257D4" w14:paraId="6AE9DA3D" w14:textId="77777777" w:rsidTr="002F7AF2">
        <w:tc>
          <w:tcPr>
            <w:tcW w:w="990" w:type="dxa"/>
          </w:tcPr>
          <w:p w14:paraId="7548E428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07" w:type="dxa"/>
          </w:tcPr>
          <w:p w14:paraId="0865CF71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257D4">
              <w:rPr>
                <w:sz w:val="24"/>
                <w:szCs w:val="24"/>
              </w:rPr>
              <w:t>PJEVAČKA SKUPINA „HRVATSKA ŽENA“, GAREŠNICA</w:t>
            </w:r>
          </w:p>
        </w:tc>
        <w:tc>
          <w:tcPr>
            <w:tcW w:w="3261" w:type="dxa"/>
          </w:tcPr>
          <w:p w14:paraId="44D3CDBC" w14:textId="77777777" w:rsidR="002257D4" w:rsidRPr="002257D4" w:rsidRDefault="002257D4" w:rsidP="002F7AF2">
            <w:pPr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„Čuvanje i promicanje kulturne baštine, te podizanje svijesti civilnog društva o vrijednostima iste“</w:t>
            </w:r>
          </w:p>
        </w:tc>
        <w:tc>
          <w:tcPr>
            <w:tcW w:w="2409" w:type="dxa"/>
          </w:tcPr>
          <w:p w14:paraId="0C887B2B" w14:textId="77777777" w:rsidR="002257D4" w:rsidRPr="002257D4" w:rsidRDefault="002257D4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257D4">
              <w:rPr>
                <w:rFonts w:cstheme="minorHAnsi"/>
                <w:sz w:val="24"/>
                <w:szCs w:val="24"/>
              </w:rPr>
              <w:t>1.000,00 eur</w:t>
            </w:r>
          </w:p>
        </w:tc>
      </w:tr>
    </w:tbl>
    <w:p w14:paraId="28664A27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77377489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257D4">
        <w:rPr>
          <w:rFonts w:cstheme="minorHAnsi"/>
          <w:sz w:val="24"/>
          <w:szCs w:val="24"/>
        </w:rPr>
        <w:t xml:space="preserve"> </w:t>
      </w:r>
    </w:p>
    <w:p w14:paraId="257E98B8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257D4">
        <w:rPr>
          <w:rFonts w:cstheme="minorHAnsi"/>
          <w:b/>
          <w:bCs/>
          <w:sz w:val="24"/>
          <w:szCs w:val="24"/>
        </w:rPr>
        <w:t>Članak 3.</w:t>
      </w:r>
    </w:p>
    <w:p w14:paraId="04B58285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257D4">
        <w:rPr>
          <w:rFonts w:cstheme="minorHAnsi"/>
          <w:sz w:val="24"/>
          <w:szCs w:val="24"/>
        </w:rPr>
        <w:t>S udrugama kojima su odobrena sredstva iz članka 2. ove Odluke Grad Garešnica sklopit će Ugovor  o dodjeli financijskih sredstava  kojim će biti uređena prava i obveze kako davatelja financijskih sredstava tako i primatelja financijskih sredstava.</w:t>
      </w:r>
    </w:p>
    <w:p w14:paraId="425CDA38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7F2C6F21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257D4">
        <w:rPr>
          <w:rFonts w:cstheme="minorHAnsi"/>
          <w:b/>
          <w:bCs/>
          <w:sz w:val="24"/>
          <w:szCs w:val="24"/>
        </w:rPr>
        <w:t>Članak 4.</w:t>
      </w:r>
    </w:p>
    <w:p w14:paraId="66B04E8E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257D4">
        <w:rPr>
          <w:rFonts w:cstheme="minorHAnsi"/>
          <w:sz w:val="24"/>
          <w:szCs w:val="24"/>
        </w:rPr>
        <w:t xml:space="preserve">Udruge imaju pravo podnijeti prigovor na ovu Odluku u roku osam (8) dana od dana objave ove Odluke o dodjeli financijskih sredstava. </w:t>
      </w:r>
    </w:p>
    <w:p w14:paraId="14C28A4F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257D4">
        <w:rPr>
          <w:rFonts w:cstheme="minorHAnsi"/>
          <w:sz w:val="24"/>
          <w:szCs w:val="24"/>
        </w:rPr>
        <w:t>Prigovori se podnose gradonačelniku u pisanom obliku.</w:t>
      </w:r>
    </w:p>
    <w:p w14:paraId="0640C1AF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257D4">
        <w:rPr>
          <w:rFonts w:cstheme="minorHAnsi"/>
          <w:sz w:val="24"/>
          <w:szCs w:val="24"/>
        </w:rPr>
        <w:t xml:space="preserve">Odluku po prigovoru donosi gradonačelnik Grada Garešnice u roku od osam dana od dana primitka prigovora. </w:t>
      </w:r>
    </w:p>
    <w:p w14:paraId="7D5306E6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257D4">
        <w:rPr>
          <w:rFonts w:cstheme="minorHAnsi"/>
          <w:sz w:val="24"/>
          <w:szCs w:val="24"/>
        </w:rPr>
        <w:t>Prigovor ne odgađa izvršenje Odluke i daljnu provedbu natječajnog postupka.</w:t>
      </w:r>
    </w:p>
    <w:p w14:paraId="753CABD3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3398AAAD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257D4">
        <w:rPr>
          <w:rFonts w:cstheme="minorHAnsi"/>
          <w:b/>
          <w:bCs/>
          <w:sz w:val="24"/>
          <w:szCs w:val="24"/>
        </w:rPr>
        <w:t>Članak 5.</w:t>
      </w:r>
    </w:p>
    <w:p w14:paraId="02D86D6B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257D4">
        <w:rPr>
          <w:rFonts w:cstheme="minorHAnsi"/>
          <w:sz w:val="24"/>
          <w:szCs w:val="24"/>
        </w:rPr>
        <w:t xml:space="preserve">Ova Odluka stupa na snagu danom donošenja, a objavit će se na službenoj internetskoj stranici Grada Garešnice </w:t>
      </w:r>
      <w:hyperlink r:id="rId6" w:history="1">
        <w:r w:rsidRPr="002257D4">
          <w:rPr>
            <w:rStyle w:val="Hiperveza"/>
            <w:rFonts w:cstheme="minorHAnsi"/>
            <w:sz w:val="24"/>
            <w:szCs w:val="24"/>
          </w:rPr>
          <w:t>www.garesnica.eu</w:t>
        </w:r>
      </w:hyperlink>
      <w:r w:rsidRPr="002257D4">
        <w:rPr>
          <w:rFonts w:cstheme="minorHAnsi"/>
          <w:sz w:val="24"/>
          <w:szCs w:val="24"/>
        </w:rPr>
        <w:t xml:space="preserve"> i na Oglasnoj ploči Grada Garešnice. </w:t>
      </w:r>
    </w:p>
    <w:p w14:paraId="43EA48AF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0DF33EDE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47BF743C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257D4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GRADONAČELNIK</w:t>
      </w:r>
    </w:p>
    <w:p w14:paraId="16DAF45F" w14:textId="77777777" w:rsidR="002257D4" w:rsidRPr="002257D4" w:rsidRDefault="002257D4" w:rsidP="002257D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257D4">
        <w:rPr>
          <w:rFonts w:cstheme="minorHAnsi"/>
          <w:sz w:val="24"/>
          <w:szCs w:val="24"/>
        </w:rPr>
        <w:t xml:space="preserve">                                                                                                      Josip Bilandžija, dipl.ing.šum.</w:t>
      </w:r>
    </w:p>
    <w:p w14:paraId="53408CE5" w14:textId="1F25F97B" w:rsidR="008A562A" w:rsidRPr="002257D4" w:rsidRDefault="00D707B3">
      <w:pPr>
        <w:rPr>
          <w:b/>
          <w:sz w:val="24"/>
          <w:szCs w:val="24"/>
        </w:rPr>
      </w:pPr>
      <w:r w:rsidRPr="002257D4">
        <w:rPr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2257D4" w:rsidSect="00225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0357A"/>
    <w:rsid w:val="002257D4"/>
    <w:rsid w:val="00275B0C"/>
    <w:rsid w:val="00347D72"/>
    <w:rsid w:val="003800CE"/>
    <w:rsid w:val="003F65C1"/>
    <w:rsid w:val="00467F96"/>
    <w:rsid w:val="00575A03"/>
    <w:rsid w:val="00693AB1"/>
    <w:rsid w:val="008A562A"/>
    <w:rsid w:val="008C5FE5"/>
    <w:rsid w:val="00922DDC"/>
    <w:rsid w:val="009B7A12"/>
    <w:rsid w:val="00A836D0"/>
    <w:rsid w:val="00AC35DA"/>
    <w:rsid w:val="00B1589A"/>
    <w:rsid w:val="00B92D0F"/>
    <w:rsid w:val="00C9578C"/>
    <w:rsid w:val="00D707B3"/>
    <w:rsid w:val="00DC2F7E"/>
    <w:rsid w:val="00E1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Oliver Bahnik</cp:lastModifiedBy>
  <cp:revision>3</cp:revision>
  <cp:lastPrinted>2026-03-06T08:30:00Z</cp:lastPrinted>
  <dcterms:created xsi:type="dcterms:W3CDTF">2026-03-06T08:35:00Z</dcterms:created>
  <dcterms:modified xsi:type="dcterms:W3CDTF">2026-03-06T08:36:00Z</dcterms:modified>
</cp:coreProperties>
</file>