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+*yqw*BjB*yam*Czr*xaD*mDo*yCn*yla*ajo*pwa*zew*-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+*eDs*djA*lyd*lyd*lyd*biy*zFl*rBi*mtz*Bus*zfE*-</w:t>
            </w:r>
            <w:r>
              <w:rPr>
                <w:rFonts w:ascii="PDF417x" w:hAnsi="PDF417x"/>
                <w:sz w:val="24"/>
                <w:szCs w:val="24"/>
              </w:rPr>
              <w:br/>
              <w:t>+*ftw*tog*gyi*BDD*kqi*uds*xxB*kos*mED*owj*onA*-</w:t>
            </w:r>
            <w:r>
              <w:rPr>
                <w:rFonts w:ascii="PDF417x" w:hAnsi="PDF417x"/>
                <w:sz w:val="24"/>
                <w:szCs w:val="24"/>
              </w:rPr>
              <w:br/>
              <w:t>+*ftA*uiD*ljD*yuC*obB*jow*jus*ojg*yes*aDx*uws*-</w:t>
            </w:r>
            <w:r>
              <w:rPr>
                <w:rFonts w:ascii="PDF417x" w:hAnsi="PDF417x"/>
                <w:sz w:val="24"/>
                <w:szCs w:val="24"/>
              </w:rPr>
              <w:br/>
              <w:t>+*xjq*rla*EEy*loy*zCu*rva*jnq*xjC*bmB*zfC*uzq*-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263FF52">
            <wp:simplePos x="0" y="0"/>
            <wp:positionH relativeFrom="column">
              <wp:posOffset>228600</wp:posOffset>
            </wp:positionH>
            <wp:positionV relativeFrom="paragraph">
              <wp:posOffset>-444500</wp:posOffset>
            </wp:positionV>
            <wp:extent cx="431800" cy="572196"/>
            <wp:effectExtent l="0" t="0" r="635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5" cy="57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12420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D12420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D12420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D12420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136057ED" w:rsidR="00B92D0F" w:rsidRPr="00D12420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D12420" w:rsidRDefault="00C9578C" w:rsidP="00B92D0F">
      <w:pPr>
        <w:rPr>
          <w:rFonts w:cstheme="minorHAnsi"/>
          <w:sz w:val="24"/>
          <w:szCs w:val="24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402-03/24-01/15</w:t>
      </w:r>
      <w:r w:rsidR="008C5FE5"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D12420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2103-4-02-25-30</w:t>
      </w:r>
    </w:p>
    <w:p w14:paraId="4445648A" w14:textId="1A6CC6A4" w:rsidR="00B92D0F" w:rsidRPr="00D12420" w:rsidRDefault="00B1589A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D12420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B92D0F" w:rsidRPr="00D12420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26.02.2025.</w:t>
      </w:r>
    </w:p>
    <w:p w14:paraId="6288A7D1" w14:textId="77777777" w:rsidR="00B92D0F" w:rsidRPr="00D12420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220EC5EB" w14:textId="51AA362D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Na temelju članka 29. stavka 6. </w:t>
      </w:r>
      <w:bookmarkStart w:id="1" w:name="_Hlk191456038"/>
      <w:r w:rsidRPr="00D12420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–</w:t>
      </w:r>
      <w:r>
        <w:rPr>
          <w:rFonts w:cstheme="minorHAnsi"/>
          <w:sz w:val="24"/>
          <w:szCs w:val="24"/>
        </w:rPr>
        <w:t>dalje</w:t>
      </w:r>
      <w:r w:rsidRPr="00D12420">
        <w:rPr>
          <w:rFonts w:cstheme="minorHAnsi"/>
          <w:sz w:val="24"/>
          <w:szCs w:val="24"/>
        </w:rPr>
        <w:t>: Uredba („Narodne novine“, broj: 26/15 i 37/21)</w:t>
      </w:r>
      <w:bookmarkEnd w:id="1"/>
      <w:r w:rsidRPr="00D12420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2/21), a temeljem provedenog Javnog natječaja za predlaganje programa i projekata udruga građana u 2025. godini objavljenog 04. prosinca 2024. godine, na prijedlog Povjerenstva za ocjenjivanje prijavljenih programa, projekata, aktivnosti i manifestacija koje se financiraju iz Proračuna Grada Garešnice, gradonačelnik Grada Garešnice dana 26. veljače 2025. godine donosi sljedeću,</w:t>
      </w:r>
    </w:p>
    <w:p w14:paraId="2BCB9C71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3D3D6D3F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O D L U K U</w:t>
      </w:r>
    </w:p>
    <w:p w14:paraId="7894EDB0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o dodjeli financijskih sredstava za financiranje programa i projekata</w:t>
      </w:r>
    </w:p>
    <w:p w14:paraId="046F770C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 xml:space="preserve"> udruga građana u 2025. godini</w:t>
      </w:r>
    </w:p>
    <w:p w14:paraId="4336AF72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23F58913" w14:textId="77777777" w:rsidR="00D12420" w:rsidRPr="00D12420" w:rsidRDefault="00D12420" w:rsidP="00D12420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1D985D85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Članak 1.</w:t>
      </w:r>
    </w:p>
    <w:p w14:paraId="794872F5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 i projekata udruga građana u 2025. godini, te su prošle postupak formalne provjere i ocjenjivanja.</w:t>
      </w:r>
    </w:p>
    <w:p w14:paraId="6B6F1152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EF85B6C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Članak 2.</w:t>
      </w:r>
    </w:p>
    <w:p w14:paraId="38D7EF9D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U 2025. godini iz Proračuna Grada Garešnice financirati će se provedba programa i projekata sljedećih udruga: </w:t>
      </w:r>
    </w:p>
    <w:p w14:paraId="4F102869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9EB1DD6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tbl>
      <w:tblPr>
        <w:tblStyle w:val="Reetkatablice1"/>
        <w:tblW w:w="9072" w:type="dxa"/>
        <w:tblInd w:w="-5" w:type="dxa"/>
        <w:tblLook w:val="04A0" w:firstRow="1" w:lastRow="0" w:firstColumn="1" w:lastColumn="0" w:noHBand="0" w:noVBand="1"/>
      </w:tblPr>
      <w:tblGrid>
        <w:gridCol w:w="842"/>
        <w:gridCol w:w="2322"/>
        <w:gridCol w:w="3693"/>
        <w:gridCol w:w="2215"/>
      </w:tblGrid>
      <w:tr w:rsidR="00D12420" w:rsidRPr="00D12420" w14:paraId="7287417C" w14:textId="77777777" w:rsidTr="00EE41F4">
        <w:tc>
          <w:tcPr>
            <w:tcW w:w="800" w:type="dxa"/>
            <w:shd w:val="clear" w:color="auto" w:fill="DDD9C3" w:themeFill="background2" w:themeFillShade="E6"/>
          </w:tcPr>
          <w:p w14:paraId="0BE45E7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177" w:type="dxa"/>
            <w:shd w:val="clear" w:color="auto" w:fill="DDD9C3" w:themeFill="background2" w:themeFillShade="E6"/>
          </w:tcPr>
          <w:p w14:paraId="53094FF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NAZIV UDRUGE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14:paraId="274D111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52967EB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IZNOS ODOBRENIH  SREDSTAVA</w:t>
            </w:r>
          </w:p>
        </w:tc>
      </w:tr>
      <w:tr w:rsidR="00D12420" w:rsidRPr="00D12420" w14:paraId="0A7D852A" w14:textId="77777777" w:rsidTr="00EE41F4">
        <w:tc>
          <w:tcPr>
            <w:tcW w:w="800" w:type="dxa"/>
          </w:tcPr>
          <w:p w14:paraId="49E8358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77" w:type="dxa"/>
          </w:tcPr>
          <w:p w14:paraId="6C5B0D4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LOVAČKO DRUŠTVO „SRNJAK“</w:t>
            </w:r>
          </w:p>
        </w:tc>
        <w:tc>
          <w:tcPr>
            <w:tcW w:w="3827" w:type="dxa"/>
          </w:tcPr>
          <w:p w14:paraId="7C1A542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Zelena čistka šumskih predjela na području LD Srnjak </w:t>
            </w:r>
          </w:p>
        </w:tc>
        <w:tc>
          <w:tcPr>
            <w:tcW w:w="2268" w:type="dxa"/>
          </w:tcPr>
          <w:p w14:paraId="191C69D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14293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00FF27E7" w14:textId="77777777" w:rsidTr="00EE41F4">
        <w:tc>
          <w:tcPr>
            <w:tcW w:w="800" w:type="dxa"/>
          </w:tcPr>
          <w:p w14:paraId="0C6A44A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77" w:type="dxa"/>
          </w:tcPr>
          <w:p w14:paraId="63D8441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LOVAČKO DRUŠTVO „SRNJAK“</w:t>
            </w:r>
          </w:p>
        </w:tc>
        <w:tc>
          <w:tcPr>
            <w:tcW w:w="3827" w:type="dxa"/>
          </w:tcPr>
          <w:p w14:paraId="7AB9BBA9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ind w:right="-536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Zaštita divljači, prirode i okoliša za vrijeme zimskih mjeseci </w:t>
            </w:r>
          </w:p>
        </w:tc>
        <w:tc>
          <w:tcPr>
            <w:tcW w:w="2268" w:type="dxa"/>
          </w:tcPr>
          <w:p w14:paraId="42614C4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B7889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3F5C722B" w14:textId="77777777" w:rsidTr="00EE41F4">
        <w:tc>
          <w:tcPr>
            <w:tcW w:w="800" w:type="dxa"/>
          </w:tcPr>
          <w:p w14:paraId="57AA7AB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233C33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77" w:type="dxa"/>
          </w:tcPr>
          <w:p w14:paraId="56D4BB0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UDRUGA ZA ZAŠTITU POTROŠAĆA BBŽ </w:t>
            </w:r>
          </w:p>
        </w:tc>
        <w:tc>
          <w:tcPr>
            <w:tcW w:w="3827" w:type="dxa"/>
          </w:tcPr>
          <w:p w14:paraId="3A187953" w14:textId="09ED40AE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Redovan rad udruge </w:t>
            </w:r>
          </w:p>
        </w:tc>
        <w:tc>
          <w:tcPr>
            <w:tcW w:w="2268" w:type="dxa"/>
          </w:tcPr>
          <w:p w14:paraId="57F3474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03799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300,00 eur</w:t>
            </w:r>
          </w:p>
        </w:tc>
      </w:tr>
      <w:tr w:rsidR="00D12420" w:rsidRPr="00D12420" w14:paraId="4B79C98C" w14:textId="77777777" w:rsidTr="00D12420">
        <w:trPr>
          <w:trHeight w:val="841"/>
        </w:trPr>
        <w:tc>
          <w:tcPr>
            <w:tcW w:w="800" w:type="dxa"/>
          </w:tcPr>
          <w:p w14:paraId="5894AD1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ECAD0C5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177" w:type="dxa"/>
          </w:tcPr>
          <w:p w14:paraId="5A20B4B4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UDRUGA ZA ZAŠTITU POTROŠAĆA BBŽ</w:t>
            </w:r>
          </w:p>
        </w:tc>
        <w:tc>
          <w:tcPr>
            <w:tcW w:w="3827" w:type="dxa"/>
          </w:tcPr>
          <w:p w14:paraId="33C155BA" w14:textId="6DD70F00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Zaštita potrošačkih prava i obveza građana </w:t>
            </w:r>
          </w:p>
        </w:tc>
        <w:tc>
          <w:tcPr>
            <w:tcW w:w="2268" w:type="dxa"/>
          </w:tcPr>
          <w:p w14:paraId="540DEA47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E18A0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300,00 eur</w:t>
            </w:r>
          </w:p>
        </w:tc>
      </w:tr>
      <w:tr w:rsidR="00D12420" w:rsidRPr="00D12420" w14:paraId="7858BE22" w14:textId="77777777" w:rsidTr="00EE41F4">
        <w:trPr>
          <w:trHeight w:val="1270"/>
        </w:trPr>
        <w:tc>
          <w:tcPr>
            <w:tcW w:w="800" w:type="dxa"/>
          </w:tcPr>
          <w:p w14:paraId="1A35DBE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F40D5F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55CA04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77" w:type="dxa"/>
          </w:tcPr>
          <w:p w14:paraId="1D7C69F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UDRUGA UMIROVLJENIKA GAREŠNIČKI BRESTOVAC </w:t>
            </w:r>
          </w:p>
        </w:tc>
        <w:tc>
          <w:tcPr>
            <w:tcW w:w="3827" w:type="dxa"/>
          </w:tcPr>
          <w:p w14:paraId="5695012B" w14:textId="77777777" w:rsidR="00FC106D" w:rsidRDefault="00FC106D" w:rsidP="00EE41F4">
            <w:pPr>
              <w:rPr>
                <w:rFonts w:cstheme="minorHAnsi"/>
                <w:sz w:val="24"/>
                <w:szCs w:val="24"/>
              </w:rPr>
            </w:pPr>
          </w:p>
          <w:p w14:paraId="09EF2930" w14:textId="77777777" w:rsidR="00FC106D" w:rsidRDefault="00FC106D" w:rsidP="00EE41F4">
            <w:pPr>
              <w:rPr>
                <w:rFonts w:cstheme="minorHAnsi"/>
                <w:sz w:val="24"/>
                <w:szCs w:val="24"/>
              </w:rPr>
            </w:pPr>
          </w:p>
          <w:p w14:paraId="48FA7489" w14:textId="2D5AA816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AKTIVNI-POZITIVNI ZDRAVI </w:t>
            </w:r>
          </w:p>
        </w:tc>
        <w:tc>
          <w:tcPr>
            <w:tcW w:w="2268" w:type="dxa"/>
          </w:tcPr>
          <w:p w14:paraId="4B55880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4F7F35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CFDCD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7E9C664A" w14:textId="77777777" w:rsidTr="00EE41F4">
        <w:tc>
          <w:tcPr>
            <w:tcW w:w="800" w:type="dxa"/>
          </w:tcPr>
          <w:p w14:paraId="7F8312D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277938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77" w:type="dxa"/>
          </w:tcPr>
          <w:p w14:paraId="2062B95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UDRUGA UMIROVLJENIKA GAREŠNICA</w:t>
            </w:r>
          </w:p>
        </w:tc>
        <w:tc>
          <w:tcPr>
            <w:tcW w:w="3827" w:type="dxa"/>
          </w:tcPr>
          <w:p w14:paraId="066E2E8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Obilježavanje prigodnih obljetnica i susreti umirovljenika županije </w:t>
            </w:r>
          </w:p>
        </w:tc>
        <w:tc>
          <w:tcPr>
            <w:tcW w:w="2268" w:type="dxa"/>
          </w:tcPr>
          <w:p w14:paraId="4BFADF28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4FE8A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48E83374" w14:textId="77777777" w:rsidTr="00EE41F4">
        <w:tc>
          <w:tcPr>
            <w:tcW w:w="800" w:type="dxa"/>
          </w:tcPr>
          <w:p w14:paraId="510D242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77" w:type="dxa"/>
          </w:tcPr>
          <w:p w14:paraId="0032104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UDRUGA UMIROVLJENIKA GAREŠNICA</w:t>
            </w:r>
          </w:p>
        </w:tc>
        <w:tc>
          <w:tcPr>
            <w:tcW w:w="3827" w:type="dxa"/>
          </w:tcPr>
          <w:p w14:paraId="1BA7D255" w14:textId="2A36C580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Rekreativna i edukativna aktivnost udruge</w:t>
            </w:r>
          </w:p>
        </w:tc>
        <w:tc>
          <w:tcPr>
            <w:tcW w:w="2268" w:type="dxa"/>
          </w:tcPr>
          <w:p w14:paraId="077DB5D3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B50E08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4707FA1B" w14:textId="77777777" w:rsidTr="00EE41F4">
        <w:tc>
          <w:tcPr>
            <w:tcW w:w="800" w:type="dxa"/>
          </w:tcPr>
          <w:p w14:paraId="0F0ACE5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C9BD53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177" w:type="dxa"/>
          </w:tcPr>
          <w:p w14:paraId="714ED25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LOVAČKO UDRUGA FAZAN TOMAŠICA </w:t>
            </w:r>
          </w:p>
        </w:tc>
        <w:tc>
          <w:tcPr>
            <w:tcW w:w="3827" w:type="dxa"/>
          </w:tcPr>
          <w:p w14:paraId="77E7C152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Zelena čistka predjela na području LU Fazan Tomašica</w:t>
            </w:r>
          </w:p>
        </w:tc>
        <w:tc>
          <w:tcPr>
            <w:tcW w:w="2268" w:type="dxa"/>
          </w:tcPr>
          <w:p w14:paraId="10F05AB5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D4853A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7FC8D6D6" w14:textId="77777777" w:rsidTr="00EE41F4">
        <w:tc>
          <w:tcPr>
            <w:tcW w:w="800" w:type="dxa"/>
          </w:tcPr>
          <w:p w14:paraId="1812B75A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110AD7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177" w:type="dxa"/>
          </w:tcPr>
          <w:p w14:paraId="17DCA4A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LOVAČKO UDRUGA FAZAN TOMAŠICA</w:t>
            </w:r>
          </w:p>
        </w:tc>
        <w:tc>
          <w:tcPr>
            <w:tcW w:w="3827" w:type="dxa"/>
          </w:tcPr>
          <w:p w14:paraId="06A54109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Sjetva i gnojidba kukuruza u svrhe zaštite divljači, prirode i okoliša za vrijeme zimskih mjeseci</w:t>
            </w:r>
          </w:p>
        </w:tc>
        <w:tc>
          <w:tcPr>
            <w:tcW w:w="2268" w:type="dxa"/>
          </w:tcPr>
          <w:p w14:paraId="0CBCA9C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C8D60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0ACEE5EB" w14:textId="77777777" w:rsidTr="00EE41F4">
        <w:tc>
          <w:tcPr>
            <w:tcW w:w="800" w:type="dxa"/>
          </w:tcPr>
          <w:p w14:paraId="56E6C454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E06BCA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37F5ED5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177" w:type="dxa"/>
          </w:tcPr>
          <w:p w14:paraId="1865CC0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UDRUGA VINOGRADARA I VOĆARA GAREŠNICA </w:t>
            </w:r>
          </w:p>
        </w:tc>
        <w:tc>
          <w:tcPr>
            <w:tcW w:w="3827" w:type="dxa"/>
          </w:tcPr>
          <w:p w14:paraId="1451CAD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Nabava uređaja za ispitivanje kvalitete vina</w:t>
            </w:r>
          </w:p>
        </w:tc>
        <w:tc>
          <w:tcPr>
            <w:tcW w:w="2268" w:type="dxa"/>
          </w:tcPr>
          <w:p w14:paraId="20DE8154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143F59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33BEEC53" w14:textId="77777777" w:rsidTr="00EE41F4">
        <w:tc>
          <w:tcPr>
            <w:tcW w:w="800" w:type="dxa"/>
          </w:tcPr>
          <w:p w14:paraId="2F444076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6869C0F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177" w:type="dxa"/>
          </w:tcPr>
          <w:p w14:paraId="53C7293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UDRUGA VINOGRADARA I VOĆARA GAREŠNICA</w:t>
            </w:r>
          </w:p>
        </w:tc>
        <w:tc>
          <w:tcPr>
            <w:tcW w:w="3827" w:type="dxa"/>
          </w:tcPr>
          <w:p w14:paraId="1A864A41" w14:textId="4487057D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9. GARvin-Ocjenjivanje vina i edukacije članova udruge </w:t>
            </w:r>
          </w:p>
        </w:tc>
        <w:tc>
          <w:tcPr>
            <w:tcW w:w="2268" w:type="dxa"/>
          </w:tcPr>
          <w:p w14:paraId="7590C534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EA620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1495009D" w14:textId="77777777" w:rsidTr="00EE41F4">
        <w:tc>
          <w:tcPr>
            <w:tcW w:w="800" w:type="dxa"/>
          </w:tcPr>
          <w:p w14:paraId="3E7D00D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5C955BD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177" w:type="dxa"/>
          </w:tcPr>
          <w:p w14:paraId="68F23CD8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LOVAČKO DRUŠTVO „JELEN“ ROGOŽA </w:t>
            </w:r>
          </w:p>
        </w:tc>
        <w:tc>
          <w:tcPr>
            <w:tcW w:w="3827" w:type="dxa"/>
          </w:tcPr>
          <w:p w14:paraId="30152B92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Zelena čistka predjela na području LD JELEN</w:t>
            </w:r>
          </w:p>
        </w:tc>
        <w:tc>
          <w:tcPr>
            <w:tcW w:w="2268" w:type="dxa"/>
          </w:tcPr>
          <w:p w14:paraId="5B1CD10B" w14:textId="77777777" w:rsid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35589B" w14:textId="0AEA571E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57400C20" w14:textId="77777777" w:rsidTr="00EE41F4">
        <w:tc>
          <w:tcPr>
            <w:tcW w:w="800" w:type="dxa"/>
          </w:tcPr>
          <w:p w14:paraId="33453365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0D1718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177" w:type="dxa"/>
          </w:tcPr>
          <w:p w14:paraId="7DFDE91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LOVAČKO DRUŠTVO „JELEN“ ROGOŽA</w:t>
            </w:r>
          </w:p>
        </w:tc>
        <w:tc>
          <w:tcPr>
            <w:tcW w:w="3827" w:type="dxa"/>
          </w:tcPr>
          <w:p w14:paraId="10E4F4E6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Hranidba divljači u zimskim mjesecima</w:t>
            </w:r>
          </w:p>
        </w:tc>
        <w:tc>
          <w:tcPr>
            <w:tcW w:w="2268" w:type="dxa"/>
          </w:tcPr>
          <w:p w14:paraId="592BF1E4" w14:textId="77777777" w:rsid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93E835" w14:textId="7B8C8735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0F0B8B53" w14:textId="77777777" w:rsidTr="00EE41F4">
        <w:tc>
          <w:tcPr>
            <w:tcW w:w="800" w:type="dxa"/>
          </w:tcPr>
          <w:p w14:paraId="4F1DFD6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C8FCAE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177" w:type="dxa"/>
          </w:tcPr>
          <w:p w14:paraId="4367383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ODRED IZVIĐAČA GAREŠNICA </w:t>
            </w:r>
          </w:p>
        </w:tc>
        <w:tc>
          <w:tcPr>
            <w:tcW w:w="3827" w:type="dxa"/>
          </w:tcPr>
          <w:p w14:paraId="69E44FF9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2. Sarmijada </w:t>
            </w:r>
          </w:p>
          <w:p w14:paraId="76DCF3E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86973A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64548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5E1DDEC3" w14:textId="77777777" w:rsidTr="00EE41F4">
        <w:tc>
          <w:tcPr>
            <w:tcW w:w="800" w:type="dxa"/>
          </w:tcPr>
          <w:p w14:paraId="7629134F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20D6C76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177" w:type="dxa"/>
          </w:tcPr>
          <w:p w14:paraId="0FF07A1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BICIKLISTIČKA UDRUGA „GUVERNAL“ GAREŠNICA </w:t>
            </w:r>
          </w:p>
        </w:tc>
        <w:tc>
          <w:tcPr>
            <w:tcW w:w="3827" w:type="dxa"/>
          </w:tcPr>
          <w:p w14:paraId="0D383914" w14:textId="77777777" w:rsidR="00D12420" w:rsidRDefault="00D12420" w:rsidP="00EE41F4">
            <w:pPr>
              <w:rPr>
                <w:rFonts w:cstheme="minorHAnsi"/>
                <w:sz w:val="24"/>
                <w:szCs w:val="24"/>
              </w:rPr>
            </w:pPr>
          </w:p>
          <w:p w14:paraId="178906A6" w14:textId="3A4892E5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VIA JOSEPHINA </w:t>
            </w:r>
          </w:p>
        </w:tc>
        <w:tc>
          <w:tcPr>
            <w:tcW w:w="2268" w:type="dxa"/>
          </w:tcPr>
          <w:p w14:paraId="38321D4F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9B33C4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38319B8A" w14:textId="77777777" w:rsidTr="00D12420">
        <w:trPr>
          <w:trHeight w:val="1468"/>
        </w:trPr>
        <w:tc>
          <w:tcPr>
            <w:tcW w:w="800" w:type="dxa"/>
          </w:tcPr>
          <w:p w14:paraId="3AF7C2B8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DF5EB8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E5A70D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177" w:type="dxa"/>
          </w:tcPr>
          <w:p w14:paraId="7A227B4B" w14:textId="7ACE63F9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UDRUGA ANTIFAŠISTIČKIH BORACA I ANTIFAŠISTA GAREŠNICA </w:t>
            </w:r>
          </w:p>
        </w:tc>
        <w:tc>
          <w:tcPr>
            <w:tcW w:w="3827" w:type="dxa"/>
          </w:tcPr>
          <w:p w14:paraId="17E0D9B8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Centralna proslava 80. godišnjice pobjede nad fašizmom Podgrarić 2025. godina </w:t>
            </w:r>
          </w:p>
        </w:tc>
        <w:tc>
          <w:tcPr>
            <w:tcW w:w="2268" w:type="dxa"/>
          </w:tcPr>
          <w:p w14:paraId="280D29D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0B916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D4C90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15804B2C" w14:textId="77777777" w:rsidTr="00EE41F4">
        <w:tc>
          <w:tcPr>
            <w:tcW w:w="800" w:type="dxa"/>
          </w:tcPr>
          <w:p w14:paraId="6228D03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52C942C5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E136985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177" w:type="dxa"/>
          </w:tcPr>
          <w:p w14:paraId="19C3C0A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UDRUGA PRIVATNIH ŠUMOVLASNIKA GAREŠNICA </w:t>
            </w:r>
          </w:p>
        </w:tc>
        <w:tc>
          <w:tcPr>
            <w:tcW w:w="3827" w:type="dxa"/>
          </w:tcPr>
          <w:p w14:paraId="05C27607" w14:textId="5ADE4629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Trenutno i buduće gospodarenje šumama </w:t>
            </w:r>
          </w:p>
        </w:tc>
        <w:tc>
          <w:tcPr>
            <w:tcW w:w="2268" w:type="dxa"/>
          </w:tcPr>
          <w:p w14:paraId="1036963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2E04F1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1C8AF428" w14:textId="77777777" w:rsidTr="00EE41F4">
        <w:tc>
          <w:tcPr>
            <w:tcW w:w="800" w:type="dxa"/>
          </w:tcPr>
          <w:p w14:paraId="75D0A49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047D56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3ED2BD7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177" w:type="dxa"/>
          </w:tcPr>
          <w:p w14:paraId="35BA568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LOVAČO DRUŠTVO „ŠLJUKA“</w:t>
            </w:r>
          </w:p>
        </w:tc>
        <w:tc>
          <w:tcPr>
            <w:tcW w:w="3827" w:type="dxa"/>
          </w:tcPr>
          <w:p w14:paraId="4896D8B4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Sjetva kukuruza u svrhu zaštite divljači, prirode i okoliša na području kojem djeluje LD ŠLJUKA</w:t>
            </w:r>
          </w:p>
        </w:tc>
        <w:tc>
          <w:tcPr>
            <w:tcW w:w="2268" w:type="dxa"/>
          </w:tcPr>
          <w:p w14:paraId="5E0452C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E93B0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1761861D" w14:textId="77777777" w:rsidTr="00EE41F4">
        <w:tc>
          <w:tcPr>
            <w:tcW w:w="800" w:type="dxa"/>
          </w:tcPr>
          <w:p w14:paraId="19C5703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66F6F2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177" w:type="dxa"/>
          </w:tcPr>
          <w:p w14:paraId="3C07542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LOVAČKOMDRUŠTVO „ŠLJUKA“</w:t>
            </w:r>
          </w:p>
        </w:tc>
        <w:tc>
          <w:tcPr>
            <w:tcW w:w="3827" w:type="dxa"/>
          </w:tcPr>
          <w:p w14:paraId="10472485" w14:textId="77777777" w:rsid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Čišćenje šume na području LD ŠLJUKA</w:t>
            </w:r>
          </w:p>
          <w:p w14:paraId="0035209D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0C77B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044EAEF3" w14:textId="77777777" w:rsidTr="00EE41F4">
        <w:tc>
          <w:tcPr>
            <w:tcW w:w="800" w:type="dxa"/>
          </w:tcPr>
          <w:p w14:paraId="1362D2D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D9530C8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2F7D2C9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20. </w:t>
            </w:r>
          </w:p>
        </w:tc>
        <w:tc>
          <w:tcPr>
            <w:tcW w:w="2177" w:type="dxa"/>
          </w:tcPr>
          <w:p w14:paraId="7025799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1F3444F3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3345E982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UDRUGA SFERIA GAREŠNICA </w:t>
            </w:r>
          </w:p>
        </w:tc>
        <w:tc>
          <w:tcPr>
            <w:tcW w:w="3827" w:type="dxa"/>
          </w:tcPr>
          <w:p w14:paraId="1C1BE1CB" w14:textId="1C3672BB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Priprema za međunarodnu SCOPE (znanost spaja ljude) konferenciju u Garešnici i sudjelovanje na NOVsky ART%science festivalu i MAKER EXPO festivalu </w:t>
            </w:r>
          </w:p>
        </w:tc>
        <w:tc>
          <w:tcPr>
            <w:tcW w:w="2268" w:type="dxa"/>
          </w:tcPr>
          <w:p w14:paraId="74B1D9B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83E44F" w14:textId="77777777" w:rsidR="00D12420" w:rsidRPr="00D12420" w:rsidRDefault="00D12420" w:rsidP="00D12420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DA99E4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  <w:tr w:rsidR="00D12420" w:rsidRPr="00D12420" w14:paraId="4CA56410" w14:textId="77777777" w:rsidTr="00EE41F4">
        <w:tc>
          <w:tcPr>
            <w:tcW w:w="800" w:type="dxa"/>
          </w:tcPr>
          <w:p w14:paraId="599A621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2B0EC16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85DCD8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31A27D19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1A605B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21. </w:t>
            </w:r>
          </w:p>
        </w:tc>
        <w:tc>
          <w:tcPr>
            <w:tcW w:w="2177" w:type="dxa"/>
          </w:tcPr>
          <w:p w14:paraId="193725D0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73B2639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</w:p>
          <w:p w14:paraId="1DA39F8E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 xml:space="preserve">DRUŠTVO ŽENA GAREŠNIČKI BRESTOVAC </w:t>
            </w:r>
          </w:p>
        </w:tc>
        <w:tc>
          <w:tcPr>
            <w:tcW w:w="3827" w:type="dxa"/>
          </w:tcPr>
          <w:p w14:paraId="292CBC44" w14:textId="77777777" w:rsidR="00D12420" w:rsidRPr="00D12420" w:rsidRDefault="00D12420" w:rsidP="00EE41F4">
            <w:pPr>
              <w:rPr>
                <w:rFonts w:cstheme="minorHAnsi"/>
                <w:sz w:val="24"/>
                <w:szCs w:val="24"/>
              </w:rPr>
            </w:pPr>
            <w:r w:rsidRPr="00D12420">
              <w:rPr>
                <w:rFonts w:cstheme="minorHAnsi"/>
                <w:sz w:val="24"/>
                <w:szCs w:val="24"/>
              </w:rPr>
              <w:t>Aktivnost žena (paint&amp;wine, sudjelovanje na proslavi 1. svibnja, Dani češke kulture, Mal Gospa, Fišijade, ADVENT- PRAVDAT ĆE TROŠKOVE, UGOVOROM O DJELU, MAJICAMA, PUTOVANJIMA, HRANOM za proslave)</w:t>
            </w:r>
          </w:p>
        </w:tc>
        <w:tc>
          <w:tcPr>
            <w:tcW w:w="2268" w:type="dxa"/>
          </w:tcPr>
          <w:p w14:paraId="343F409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9DAA0F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91ED0C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3FB8E7" w14:textId="77777777" w:rsidR="00D12420" w:rsidRPr="00D12420" w:rsidRDefault="00D12420" w:rsidP="00EE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2420">
              <w:rPr>
                <w:rFonts w:cstheme="minorHAnsi"/>
                <w:b/>
                <w:bCs/>
                <w:sz w:val="24"/>
                <w:szCs w:val="24"/>
              </w:rPr>
              <w:t>663,00 eur</w:t>
            </w:r>
          </w:p>
        </w:tc>
      </w:tr>
    </w:tbl>
    <w:p w14:paraId="7FFC9419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7CA7E91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 </w:t>
      </w:r>
    </w:p>
    <w:p w14:paraId="4E664157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Članak 3.</w:t>
      </w:r>
    </w:p>
    <w:p w14:paraId="43E57714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>S udrugama kojima su odobrena sredstva iz članka 2. ove Odluke Grad Garešnica sklopit će Ugovor  o dodjeli financijskih sredstava  kojim će biti uređena prava i obveze kako davatelja financijskih sredstava tako i primatelja financijskih sredstava.</w:t>
      </w:r>
    </w:p>
    <w:p w14:paraId="55161740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B86DC0C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Članak 4.</w:t>
      </w:r>
    </w:p>
    <w:p w14:paraId="0FB4A47C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2016E0A5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>Prigovori se podnose gradonačelniku u pisanom obliku.</w:t>
      </w:r>
    </w:p>
    <w:p w14:paraId="28B4EB3E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3FB16012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>Prigovor ne odgađa izvršenje Odluke i daljnu provedbu natječajnog postupka.</w:t>
      </w:r>
    </w:p>
    <w:p w14:paraId="12BF755F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6068764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D12420">
        <w:rPr>
          <w:rFonts w:cstheme="minorHAnsi"/>
          <w:b/>
          <w:bCs/>
          <w:sz w:val="24"/>
          <w:szCs w:val="24"/>
        </w:rPr>
        <w:t>Članak 5.</w:t>
      </w:r>
    </w:p>
    <w:p w14:paraId="5384E4EA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Ova Odluka stupa na snagu danom donošenja, a biti će objavljena na službenoj internetskoj stranici Grada Garešnice </w:t>
      </w:r>
      <w:hyperlink r:id="rId6" w:history="1">
        <w:r w:rsidRPr="00D12420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D12420">
        <w:rPr>
          <w:rFonts w:cstheme="minorHAnsi"/>
          <w:sz w:val="24"/>
          <w:szCs w:val="24"/>
        </w:rPr>
        <w:t xml:space="preserve"> i na Oglasnoj ploči Grada Garešnice. </w:t>
      </w:r>
    </w:p>
    <w:p w14:paraId="2C4EB9D4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33BC52B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707E395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54B28041" w14:textId="77777777" w:rsidR="00D12420" w:rsidRPr="00D12420" w:rsidRDefault="00D12420" w:rsidP="00D12420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12420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1BD4E6FF" w14:textId="77777777" w:rsidR="00D707B3" w:rsidRPr="00D12420" w:rsidRDefault="00D707B3" w:rsidP="00D707B3">
      <w:pPr>
        <w:rPr>
          <w:rFonts w:cstheme="minorHAnsi"/>
          <w:sz w:val="24"/>
          <w:szCs w:val="24"/>
        </w:rPr>
      </w:pPr>
    </w:p>
    <w:p w14:paraId="51AE9230" w14:textId="77777777" w:rsidR="00D707B3" w:rsidRPr="00D12420" w:rsidRDefault="00D707B3" w:rsidP="00D12420">
      <w:pPr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12B1534" w14:textId="77777777" w:rsidR="00D707B3" w:rsidRPr="00D12420" w:rsidRDefault="00D707B3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5CD93698" w14:textId="6139AC8D" w:rsidR="00D707B3" w:rsidRPr="00D12420" w:rsidRDefault="00693AB1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1242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3ABA88D4" w14:textId="77777777" w:rsidR="00D707B3" w:rsidRPr="00D12420" w:rsidRDefault="00D707B3" w:rsidP="00D707B3">
      <w:pPr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1200C07" w14:textId="77777777" w:rsidR="00D707B3" w:rsidRPr="00D12420" w:rsidRDefault="00D707B3" w:rsidP="00D707B3">
      <w:pPr>
        <w:rPr>
          <w:rFonts w:cstheme="minorHAnsi"/>
          <w:sz w:val="24"/>
          <w:szCs w:val="24"/>
        </w:rPr>
      </w:pPr>
    </w:p>
    <w:p w14:paraId="657A284E" w14:textId="77777777" w:rsidR="00D707B3" w:rsidRPr="00D12420" w:rsidRDefault="00D707B3" w:rsidP="00D707B3">
      <w:pPr>
        <w:rPr>
          <w:rFonts w:cstheme="minorHAnsi"/>
          <w:sz w:val="24"/>
          <w:szCs w:val="24"/>
        </w:rPr>
      </w:pP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D1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178B"/>
    <w:rsid w:val="00693AB1"/>
    <w:rsid w:val="008A562A"/>
    <w:rsid w:val="008C5FE5"/>
    <w:rsid w:val="00922DDC"/>
    <w:rsid w:val="009B31BF"/>
    <w:rsid w:val="009B7A12"/>
    <w:rsid w:val="00A836D0"/>
    <w:rsid w:val="00AC35DA"/>
    <w:rsid w:val="00B1589A"/>
    <w:rsid w:val="00B92D0F"/>
    <w:rsid w:val="00C9578C"/>
    <w:rsid w:val="00D12420"/>
    <w:rsid w:val="00D707B3"/>
    <w:rsid w:val="00DC2F7E"/>
    <w:rsid w:val="00FC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124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3</cp:revision>
  <cp:lastPrinted>2014-11-26T14:09:00Z</cp:lastPrinted>
  <dcterms:created xsi:type="dcterms:W3CDTF">2025-02-27T08:59:00Z</dcterms:created>
  <dcterms:modified xsi:type="dcterms:W3CDTF">2025-02-27T09:01:00Z</dcterms:modified>
</cp:coreProperties>
</file>